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D7" w:rsidRDefault="00142BD4" w:rsidP="00E34988">
      <w:pPr>
        <w:ind w:firstLineChars="3200" w:firstLine="6720"/>
        <w:rPr>
          <w:rFonts w:ascii="メイリオ" w:eastAsia="メイリオ" w:hAnsi="メイリオ"/>
          <w:color w:val="222222"/>
          <w:szCs w:val="21"/>
        </w:rPr>
      </w:pPr>
      <w:r>
        <w:rPr>
          <w:rFonts w:ascii="メイリオ" w:eastAsia="メイリオ" w:hAnsi="メイリオ" w:hint="eastAsia"/>
          <w:color w:val="222222"/>
          <w:szCs w:val="21"/>
        </w:rPr>
        <w:t xml:space="preserve">　</w:t>
      </w:r>
      <w:r w:rsidR="008A49D7">
        <w:rPr>
          <w:rFonts w:ascii="メイリオ" w:eastAsia="メイリオ" w:hAnsi="メイリオ"/>
          <w:color w:val="222222"/>
          <w:szCs w:val="21"/>
        </w:rPr>
        <w:t>2016年5月</w:t>
      </w:r>
      <w:r w:rsidR="009724B6">
        <w:rPr>
          <w:rFonts w:ascii="メイリオ" w:eastAsia="メイリオ" w:hAnsi="メイリオ" w:hint="eastAsia"/>
          <w:color w:val="222222"/>
          <w:szCs w:val="21"/>
        </w:rPr>
        <w:t>23日</w:t>
      </w:r>
    </w:p>
    <w:p w:rsidR="003C185F" w:rsidRDefault="00142BD4" w:rsidP="00AF6EC0">
      <w:pPr>
        <w:ind w:firstLineChars="1200" w:firstLine="2880"/>
        <w:rPr>
          <w:rFonts w:ascii="メイリオ" w:eastAsia="メイリオ" w:hAnsi="メイリオ"/>
          <w:color w:val="222222"/>
          <w:sz w:val="24"/>
          <w:szCs w:val="24"/>
          <w:u w:val="single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  <w:u w:val="single"/>
        </w:rPr>
        <w:t>モンゴルの</w:t>
      </w:r>
      <w:r w:rsidR="008A49D7" w:rsidRPr="008A49D7">
        <w:rPr>
          <w:rFonts w:ascii="メイリオ" w:eastAsia="メイリオ" w:hAnsi="メイリオ" w:hint="eastAsia"/>
          <w:color w:val="222222"/>
          <w:sz w:val="24"/>
          <w:szCs w:val="24"/>
          <w:u w:val="single"/>
        </w:rPr>
        <w:t>最近の</w:t>
      </w:r>
      <w:r w:rsidRPr="008A49D7">
        <w:rPr>
          <w:rFonts w:ascii="メイリオ" w:eastAsia="メイリオ" w:hAnsi="メイリオ" w:hint="eastAsia"/>
          <w:color w:val="222222"/>
          <w:sz w:val="24"/>
          <w:szCs w:val="24"/>
          <w:u w:val="single"/>
        </w:rPr>
        <w:t>情勢</w:t>
      </w:r>
    </w:p>
    <w:p w:rsidR="00E34988" w:rsidRDefault="00E34988" w:rsidP="00B93A34">
      <w:pPr>
        <w:ind w:firstLineChars="2500" w:firstLine="5250"/>
        <w:rPr>
          <w:rFonts w:ascii="メイリオ" w:eastAsia="メイリオ" w:hAnsi="メイリオ"/>
          <w:color w:val="222222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color w:val="222222"/>
          <w:szCs w:val="21"/>
        </w:rPr>
        <w:t>南ゴビ電源開発（株）</w:t>
      </w:r>
      <w:r w:rsidR="00B93A34">
        <w:rPr>
          <w:rFonts w:ascii="メイリオ" w:eastAsia="メイリオ" w:hAnsi="メイリオ" w:hint="eastAsia"/>
          <w:color w:val="222222"/>
          <w:szCs w:val="21"/>
        </w:rPr>
        <w:t xml:space="preserve">　本間　邦興</w:t>
      </w:r>
    </w:p>
    <w:p w:rsidR="00E34988" w:rsidRPr="008A49D7" w:rsidRDefault="00E34988" w:rsidP="00AF6EC0">
      <w:pPr>
        <w:ind w:firstLineChars="1200" w:firstLine="2880"/>
        <w:rPr>
          <w:rFonts w:ascii="メイリオ" w:eastAsia="メイリオ" w:hAnsi="メイリオ"/>
          <w:color w:val="222222"/>
          <w:sz w:val="24"/>
          <w:szCs w:val="24"/>
          <w:u w:val="single"/>
        </w:rPr>
      </w:pPr>
    </w:p>
    <w:p w:rsidR="00142BD4" w:rsidRPr="008A49D7" w:rsidRDefault="00142BD4" w:rsidP="00142B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A49D7">
        <w:rPr>
          <w:rFonts w:hint="eastAsia"/>
          <w:sz w:val="24"/>
          <w:szCs w:val="24"/>
        </w:rPr>
        <w:t>主要経済指標</w:t>
      </w:r>
    </w:p>
    <w:p w:rsidR="00142BD4" w:rsidRPr="008A49D7" w:rsidRDefault="00142BD4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hint="eastAsia"/>
          <w:sz w:val="24"/>
          <w:szCs w:val="24"/>
        </w:rPr>
        <w:t>国民総生産：</w:t>
      </w:r>
      <w:r w:rsidRPr="008A49D7">
        <w:rPr>
          <w:rFonts w:hint="eastAsia"/>
          <w:sz w:val="24"/>
          <w:szCs w:val="24"/>
        </w:rPr>
        <w:t>2016</w:t>
      </w:r>
      <w:r w:rsidRPr="008A49D7">
        <w:rPr>
          <w:rFonts w:hint="eastAsia"/>
          <w:sz w:val="24"/>
          <w:szCs w:val="24"/>
        </w:rPr>
        <w:t xml:space="preserve">年　</w:t>
      </w: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23,553.74（10億トグルグ）・・・IMF推計☆</w:t>
      </w:r>
    </w:p>
    <w:p w:rsidR="00142BD4" w:rsidRPr="008A49D7" w:rsidRDefault="00142BD4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 xml:space="preserve">経済成長：2015年　2.3％ </w:t>
      </w:r>
    </w:p>
    <w:p w:rsidR="00142BD4" w:rsidRPr="008A49D7" w:rsidRDefault="00142BD4" w:rsidP="008A49D7">
      <w:pPr>
        <w:ind w:firstLineChars="500" w:firstLine="1200"/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2016年　0.4％☆</w:t>
      </w:r>
    </w:p>
    <w:p w:rsidR="00142BD4" w:rsidRPr="008A49D7" w:rsidRDefault="00142BD4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インフレ率：2016年　1.6%☆</w:t>
      </w:r>
    </w:p>
    <w:p w:rsidR="00142BD4" w:rsidRPr="008A49D7" w:rsidRDefault="00142BD4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失業率：2016年2月　8.3％</w:t>
      </w:r>
    </w:p>
    <w:p w:rsidR="00142BD4" w:rsidRPr="008A49D7" w:rsidRDefault="00142BD4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為替レート：2016年5月　2000トグルグ/ドル</w:t>
      </w:r>
    </w:p>
    <w:p w:rsidR="00142BD4" w:rsidRPr="008A49D7" w:rsidRDefault="00142BD4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 xml:space="preserve">資源輸出：2016年1月　4億6000万ドル（前年比20％増）（銅コンセントレート　14万トン、鉄鉱石　</w:t>
      </w:r>
      <w:r w:rsidR="00212E37" w:rsidRPr="008A49D7">
        <w:rPr>
          <w:rFonts w:ascii="メイリオ" w:eastAsia="メイリオ" w:hAnsi="メイリオ" w:hint="eastAsia"/>
          <w:color w:val="222222"/>
          <w:sz w:val="24"/>
          <w:szCs w:val="24"/>
        </w:rPr>
        <w:t>47万トン　石炭　120万トン　原油　10万6千トン）</w:t>
      </w:r>
    </w:p>
    <w:p w:rsidR="00212E37" w:rsidRPr="008A49D7" w:rsidRDefault="00212E37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２．主なトピックス</w:t>
      </w:r>
    </w:p>
    <w:p w:rsidR="00212E37" w:rsidRPr="008A49D7" w:rsidRDefault="00212E37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Mongolian Mining Corporation: 株価：10セント（香港ドル）　債務不履行が発生した模様</w:t>
      </w:r>
    </w:p>
    <w:p w:rsidR="00212E37" w:rsidRPr="008A49D7" w:rsidRDefault="00212E37" w:rsidP="00142BD4">
      <w:pPr>
        <w:rPr>
          <w:rFonts w:ascii="メイリオ" w:eastAsia="メイリオ" w:hAnsi="メイリオ"/>
          <w:color w:val="222222"/>
          <w:sz w:val="24"/>
          <w:szCs w:val="24"/>
        </w:rPr>
      </w:pPr>
      <w:r w:rsidRPr="008A49D7">
        <w:rPr>
          <w:rFonts w:ascii="メイリオ" w:eastAsia="メイリオ" w:hAnsi="メイリオ" w:hint="eastAsia"/>
          <w:color w:val="222222"/>
          <w:sz w:val="24"/>
          <w:szCs w:val="24"/>
        </w:rPr>
        <w:t>総選挙：6月29日　多党乱立の様相</w:t>
      </w:r>
    </w:p>
    <w:p w:rsidR="00142BD4" w:rsidRPr="008A49D7" w:rsidRDefault="00142BD4" w:rsidP="00212E37">
      <w:pPr>
        <w:rPr>
          <w:rFonts w:ascii="メイリオ" w:eastAsia="メイリオ" w:hAnsi="メイリオ"/>
          <w:color w:val="222222"/>
          <w:sz w:val="24"/>
          <w:szCs w:val="24"/>
        </w:rPr>
      </w:pPr>
    </w:p>
    <w:p w:rsidR="00212E37" w:rsidRPr="008A49D7" w:rsidRDefault="008A49D7" w:rsidP="00212E37">
      <w:pPr>
        <w:rPr>
          <w:sz w:val="24"/>
          <w:szCs w:val="24"/>
        </w:rPr>
      </w:pPr>
      <w:r w:rsidRPr="008A49D7">
        <w:rPr>
          <w:rFonts w:hint="eastAsia"/>
          <w:sz w:val="24"/>
          <w:szCs w:val="24"/>
        </w:rPr>
        <w:t>以上</w:t>
      </w:r>
    </w:p>
    <w:sectPr w:rsidR="00212E37" w:rsidRPr="008A49D7" w:rsidSect="00E34988">
      <w:pgSz w:w="11906" w:h="16838" w:code="9"/>
      <w:pgMar w:top="1985" w:right="1416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B6" w:rsidRDefault="009724B6" w:rsidP="009724B6">
      <w:r>
        <w:separator/>
      </w:r>
    </w:p>
  </w:endnote>
  <w:endnote w:type="continuationSeparator" w:id="0">
    <w:p w:rsidR="009724B6" w:rsidRDefault="009724B6" w:rsidP="0097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B6" w:rsidRDefault="009724B6" w:rsidP="009724B6">
      <w:r>
        <w:separator/>
      </w:r>
    </w:p>
  </w:footnote>
  <w:footnote w:type="continuationSeparator" w:id="0">
    <w:p w:rsidR="009724B6" w:rsidRDefault="009724B6" w:rsidP="0097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712"/>
    <w:multiLevelType w:val="hybridMultilevel"/>
    <w:tmpl w:val="5DCE3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F"/>
    <w:rsid w:val="00142BD4"/>
    <w:rsid w:val="00212E37"/>
    <w:rsid w:val="003C185F"/>
    <w:rsid w:val="008A49D7"/>
    <w:rsid w:val="008B226C"/>
    <w:rsid w:val="009724B6"/>
    <w:rsid w:val="00AF6EC0"/>
    <w:rsid w:val="00B93A34"/>
    <w:rsid w:val="00E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D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A49D7"/>
  </w:style>
  <w:style w:type="character" w:customStyle="1" w:styleId="a5">
    <w:name w:val="日付 (文字)"/>
    <w:basedOn w:val="a0"/>
    <w:link w:val="a4"/>
    <w:uiPriority w:val="99"/>
    <w:semiHidden/>
    <w:rsid w:val="008A49D7"/>
  </w:style>
  <w:style w:type="paragraph" w:styleId="a6">
    <w:name w:val="header"/>
    <w:basedOn w:val="a"/>
    <w:link w:val="a7"/>
    <w:uiPriority w:val="99"/>
    <w:unhideWhenUsed/>
    <w:rsid w:val="00972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4B6"/>
  </w:style>
  <w:style w:type="paragraph" w:styleId="a8">
    <w:name w:val="footer"/>
    <w:basedOn w:val="a"/>
    <w:link w:val="a9"/>
    <w:uiPriority w:val="99"/>
    <w:unhideWhenUsed/>
    <w:rsid w:val="00972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D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A49D7"/>
  </w:style>
  <w:style w:type="character" w:customStyle="1" w:styleId="a5">
    <w:name w:val="日付 (文字)"/>
    <w:basedOn w:val="a0"/>
    <w:link w:val="a4"/>
    <w:uiPriority w:val="99"/>
    <w:semiHidden/>
    <w:rsid w:val="008A49D7"/>
  </w:style>
  <w:style w:type="paragraph" w:styleId="a6">
    <w:name w:val="header"/>
    <w:basedOn w:val="a"/>
    <w:link w:val="a7"/>
    <w:uiPriority w:val="99"/>
    <w:unhideWhenUsed/>
    <w:rsid w:val="00972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4B6"/>
  </w:style>
  <w:style w:type="paragraph" w:styleId="a8">
    <w:name w:val="footer"/>
    <w:basedOn w:val="a"/>
    <w:link w:val="a9"/>
    <w:uiPriority w:val="99"/>
    <w:unhideWhenUsed/>
    <w:rsid w:val="00972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homma</dc:creator>
  <cp:lastModifiedBy>NEANET</cp:lastModifiedBy>
  <cp:revision>2</cp:revision>
  <dcterms:created xsi:type="dcterms:W3CDTF">2016-06-09T08:21:00Z</dcterms:created>
  <dcterms:modified xsi:type="dcterms:W3CDTF">2016-06-09T08:21:00Z</dcterms:modified>
</cp:coreProperties>
</file>