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C62" w:rsidRPr="00A755D8" w:rsidRDefault="003228AB" w:rsidP="003228AB">
      <w:pPr>
        <w:jc w:val="center"/>
        <w:rPr>
          <w:b/>
        </w:rPr>
      </w:pPr>
      <w:bookmarkStart w:id="0" w:name="_GoBack"/>
      <w:bookmarkEnd w:id="0"/>
      <w:r w:rsidRPr="00A755D8">
        <w:rPr>
          <w:rFonts w:hint="eastAsia"/>
          <w:b/>
        </w:rPr>
        <w:t>2016</w:t>
      </w:r>
      <w:r w:rsidRPr="00A755D8">
        <w:rPr>
          <w:rFonts w:hint="eastAsia"/>
          <w:b/>
        </w:rPr>
        <w:t>年のロシア港湾・物流状況</w:t>
      </w:r>
    </w:p>
    <w:p w:rsidR="00A755D8" w:rsidRDefault="00A755D8" w:rsidP="003228AB">
      <w:pPr>
        <w:jc w:val="center"/>
      </w:pPr>
    </w:p>
    <w:p w:rsidR="00A755D8" w:rsidRDefault="00A755D8" w:rsidP="00A755D8">
      <w:pPr>
        <w:jc w:val="right"/>
      </w:pPr>
      <w:r>
        <w:rPr>
          <w:rFonts w:hint="eastAsia"/>
        </w:rPr>
        <w:t>環日本海経済研究所名誉研究員　辻　久子</w:t>
      </w:r>
    </w:p>
    <w:p w:rsidR="00A755D8" w:rsidRDefault="00A755D8" w:rsidP="00A755D8">
      <w:pPr>
        <w:jc w:val="left"/>
      </w:pPr>
    </w:p>
    <w:p w:rsidR="00A755D8" w:rsidRPr="0079654E" w:rsidRDefault="00043E21" w:rsidP="00A755D8">
      <w:pPr>
        <w:pStyle w:val="a3"/>
        <w:numPr>
          <w:ilvl w:val="0"/>
          <w:numId w:val="1"/>
        </w:numPr>
        <w:ind w:leftChars="0"/>
        <w:jc w:val="left"/>
        <w:rPr>
          <w:b/>
        </w:rPr>
      </w:pPr>
      <w:r>
        <w:rPr>
          <w:rFonts w:hint="eastAsia"/>
          <w:b/>
        </w:rPr>
        <w:t>ロシア</w:t>
      </w:r>
      <w:r w:rsidR="00A755D8" w:rsidRPr="0079654E">
        <w:rPr>
          <w:rFonts w:hint="eastAsia"/>
          <w:b/>
        </w:rPr>
        <w:t>全国港湾の物流</w:t>
      </w:r>
    </w:p>
    <w:p w:rsidR="00A755D8" w:rsidRDefault="00241924" w:rsidP="00241924">
      <w:pPr>
        <w:ind w:firstLineChars="100" w:firstLine="210"/>
        <w:jc w:val="left"/>
      </w:pPr>
      <w:r>
        <w:rPr>
          <w:rFonts w:hint="eastAsia"/>
        </w:rPr>
        <w:t>2016</w:t>
      </w:r>
      <w:r>
        <w:rPr>
          <w:rFonts w:hint="eastAsia"/>
        </w:rPr>
        <w:t>年のロシア港湾は、</w:t>
      </w:r>
      <w:r w:rsidR="002513E4">
        <w:rPr>
          <w:rFonts w:hint="eastAsia"/>
        </w:rPr>
        <w:t>マクロ</w:t>
      </w:r>
      <w:r>
        <w:rPr>
          <w:rFonts w:hint="eastAsia"/>
        </w:rPr>
        <w:t>経済不況とは裏腹に、好調を持続した。</w:t>
      </w:r>
      <w:r w:rsidR="00E11BFA">
        <w:rPr>
          <w:rFonts w:hint="eastAsia"/>
        </w:rPr>
        <w:t>総取扱量は前年比</w:t>
      </w:r>
      <w:r w:rsidR="00E11BFA">
        <w:rPr>
          <w:rFonts w:hint="eastAsia"/>
        </w:rPr>
        <w:t>6.7</w:t>
      </w:r>
      <w:r w:rsidR="00E11BFA">
        <w:rPr>
          <w:rFonts w:hint="eastAsia"/>
        </w:rPr>
        <w:t>％増の７億</w:t>
      </w:r>
      <w:r w:rsidR="00E11BFA">
        <w:rPr>
          <w:rFonts w:hint="eastAsia"/>
        </w:rPr>
        <w:t>2,198</w:t>
      </w:r>
      <w:r w:rsidR="00E11BFA">
        <w:rPr>
          <w:rFonts w:hint="eastAsia"/>
        </w:rPr>
        <w:t>万トンに達し、</w:t>
      </w:r>
      <w:r w:rsidR="00E11BFA">
        <w:rPr>
          <w:rFonts w:hint="eastAsia"/>
        </w:rPr>
        <w:t>17</w:t>
      </w:r>
      <w:r w:rsidR="00E11BFA">
        <w:rPr>
          <w:rFonts w:hint="eastAsia"/>
        </w:rPr>
        <w:t>年連続の増加となった。内訳は</w:t>
      </w:r>
      <w:r w:rsidR="00805B61">
        <w:rPr>
          <w:rFonts w:hint="eastAsia"/>
        </w:rPr>
        <w:t>乾貨物３億</w:t>
      </w:r>
      <w:r w:rsidR="00805B61">
        <w:rPr>
          <w:rFonts w:hint="eastAsia"/>
        </w:rPr>
        <w:t>3,582</w:t>
      </w:r>
      <w:r w:rsidR="00805B61">
        <w:rPr>
          <w:rFonts w:hint="eastAsia"/>
        </w:rPr>
        <w:t>万トン（</w:t>
      </w:r>
      <w:r w:rsidR="00805B61">
        <w:rPr>
          <w:rFonts w:hint="eastAsia"/>
        </w:rPr>
        <w:t>+7.5</w:t>
      </w:r>
      <w:r w:rsidR="00805B61">
        <w:rPr>
          <w:rFonts w:hint="eastAsia"/>
        </w:rPr>
        <w:t>％）、液体貨物３億</w:t>
      </w:r>
      <w:r w:rsidR="00805B61">
        <w:rPr>
          <w:rFonts w:hint="eastAsia"/>
        </w:rPr>
        <w:t>8,616</w:t>
      </w:r>
      <w:r w:rsidR="00805B61">
        <w:rPr>
          <w:rFonts w:hint="eastAsia"/>
        </w:rPr>
        <w:t>万トン（</w:t>
      </w:r>
      <w:r w:rsidR="00805B61">
        <w:rPr>
          <w:rFonts w:hint="eastAsia"/>
        </w:rPr>
        <w:t>+5.9</w:t>
      </w:r>
      <w:r w:rsidR="00805B61">
        <w:rPr>
          <w:rFonts w:hint="eastAsia"/>
        </w:rPr>
        <w:t>％）と乾貨物の高</w:t>
      </w:r>
      <w:r w:rsidR="005C40A4">
        <w:rPr>
          <w:rFonts w:hint="eastAsia"/>
        </w:rPr>
        <w:t>い</w:t>
      </w:r>
      <w:r w:rsidR="00805B61">
        <w:rPr>
          <w:rFonts w:hint="eastAsia"/>
        </w:rPr>
        <w:t>成長が続いている。</w:t>
      </w:r>
    </w:p>
    <w:p w:rsidR="005C40A4" w:rsidRDefault="005C40A4" w:rsidP="00241924">
      <w:pPr>
        <w:ind w:firstLineChars="100" w:firstLine="210"/>
        <w:jc w:val="left"/>
      </w:pPr>
      <w:r>
        <w:rPr>
          <w:rFonts w:hint="eastAsia"/>
        </w:rPr>
        <w:t>輸出入別では全体の</w:t>
      </w:r>
      <w:r w:rsidR="00CF080B">
        <w:rPr>
          <w:rFonts w:hint="eastAsia"/>
        </w:rPr>
        <w:t>78.6</w:t>
      </w:r>
      <w:r w:rsidR="00CF080B">
        <w:rPr>
          <w:rFonts w:hint="eastAsia"/>
        </w:rPr>
        <w:t>％を占める輸出が</w:t>
      </w:r>
      <w:r w:rsidR="00CF080B">
        <w:rPr>
          <w:rFonts w:hint="eastAsia"/>
        </w:rPr>
        <w:t>+5.3</w:t>
      </w:r>
      <w:r w:rsidR="00CF080B">
        <w:rPr>
          <w:rFonts w:hint="eastAsia"/>
        </w:rPr>
        <w:t>％、</w:t>
      </w:r>
      <w:r w:rsidR="00CF080B">
        <w:rPr>
          <w:rFonts w:hint="eastAsia"/>
        </w:rPr>
        <w:t>4.4</w:t>
      </w:r>
      <w:r w:rsidR="00CF080B">
        <w:rPr>
          <w:rFonts w:hint="eastAsia"/>
        </w:rPr>
        <w:t>％を占める輸入が▲</w:t>
      </w:r>
      <w:r w:rsidR="00CF080B">
        <w:rPr>
          <w:rFonts w:hint="eastAsia"/>
        </w:rPr>
        <w:t>5.0</w:t>
      </w:r>
      <w:r w:rsidR="00CF080B">
        <w:rPr>
          <w:rFonts w:hint="eastAsia"/>
        </w:rPr>
        <w:t>％、</w:t>
      </w:r>
      <w:r w:rsidR="00CF080B">
        <w:rPr>
          <w:rFonts w:hint="eastAsia"/>
        </w:rPr>
        <w:t>7.1</w:t>
      </w:r>
      <w:r w:rsidR="00CF080B">
        <w:rPr>
          <w:rFonts w:hint="eastAsia"/>
        </w:rPr>
        <w:t>％を占めるトランジット貨物が</w:t>
      </w:r>
      <w:r w:rsidR="00CF080B">
        <w:rPr>
          <w:rFonts w:hint="eastAsia"/>
        </w:rPr>
        <w:t>+5.8</w:t>
      </w:r>
      <w:r w:rsidR="00CF080B">
        <w:rPr>
          <w:rFonts w:hint="eastAsia"/>
        </w:rPr>
        <w:t>％、</w:t>
      </w:r>
      <w:r w:rsidR="00CF080B">
        <w:rPr>
          <w:rFonts w:hint="eastAsia"/>
        </w:rPr>
        <w:t>10</w:t>
      </w:r>
      <w:r w:rsidR="00CF080B">
        <w:rPr>
          <w:rFonts w:hint="eastAsia"/>
        </w:rPr>
        <w:t>％を占める内航が</w:t>
      </w:r>
      <w:r w:rsidR="00CF080B">
        <w:rPr>
          <w:rFonts w:hint="eastAsia"/>
        </w:rPr>
        <w:t>+27.4</w:t>
      </w:r>
      <w:r w:rsidR="00CF080B">
        <w:rPr>
          <w:rFonts w:hint="eastAsia"/>
        </w:rPr>
        <w:t>％となった。量の多い輸出は益々伸び、少ない輸入はさらに減る結果となった</w:t>
      </w:r>
      <w:r w:rsidR="00283C40">
        <w:rPr>
          <w:rFonts w:hint="eastAsia"/>
        </w:rPr>
        <w:t>（図１、</w:t>
      </w:r>
      <w:r w:rsidR="006E2BD0">
        <w:rPr>
          <w:rFonts w:hint="eastAsia"/>
        </w:rPr>
        <w:t>図</w:t>
      </w:r>
      <w:r w:rsidR="00283C40">
        <w:rPr>
          <w:rFonts w:hint="eastAsia"/>
        </w:rPr>
        <w:t>２</w:t>
      </w:r>
      <w:r w:rsidR="006E2BD0">
        <w:rPr>
          <w:rFonts w:hint="eastAsia"/>
        </w:rPr>
        <w:t>、表１</w:t>
      </w:r>
      <w:r w:rsidR="00283C40">
        <w:rPr>
          <w:rFonts w:hint="eastAsia"/>
        </w:rPr>
        <w:t>）</w:t>
      </w:r>
      <w:r w:rsidR="00CF080B">
        <w:rPr>
          <w:rFonts w:hint="eastAsia"/>
        </w:rPr>
        <w:t>。</w:t>
      </w:r>
    </w:p>
    <w:p w:rsidR="00805B61" w:rsidRDefault="00805B61" w:rsidP="00241924">
      <w:pPr>
        <w:ind w:firstLineChars="100" w:firstLine="210"/>
        <w:jc w:val="left"/>
      </w:pPr>
    </w:p>
    <w:p w:rsidR="00753371" w:rsidRDefault="00CF080B" w:rsidP="00753371">
      <w:pPr>
        <w:ind w:firstLineChars="100" w:firstLine="210"/>
        <w:jc w:val="center"/>
      </w:pPr>
      <w:r>
        <w:rPr>
          <w:rFonts w:hint="eastAsia"/>
        </w:rPr>
        <w:t xml:space="preserve">図１　</w:t>
      </w:r>
      <w:r w:rsidR="00753371">
        <w:rPr>
          <w:rFonts w:hint="eastAsia"/>
        </w:rPr>
        <w:t>ロシア全国港湾の取扱量</w:t>
      </w:r>
    </w:p>
    <w:p w:rsidR="00043E21" w:rsidRDefault="00BD7337" w:rsidP="00BD7337">
      <w:pPr>
        <w:jc w:val="center"/>
      </w:pPr>
      <w:r>
        <w:rPr>
          <w:noProof/>
        </w:rPr>
        <w:drawing>
          <wp:inline distT="0" distB="0" distL="0" distR="0" wp14:anchorId="03D88333">
            <wp:extent cx="3009900" cy="2169632"/>
            <wp:effectExtent l="0" t="0" r="0" b="254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2020" cy="2171160"/>
                    </a:xfrm>
                    <a:prstGeom prst="rect">
                      <a:avLst/>
                    </a:prstGeom>
                    <a:noFill/>
                    <a:ln>
                      <a:noFill/>
                    </a:ln>
                  </pic:spPr>
                </pic:pic>
              </a:graphicData>
            </a:graphic>
          </wp:inline>
        </w:drawing>
      </w:r>
    </w:p>
    <w:p w:rsidR="00BD7337" w:rsidRDefault="00BD7337" w:rsidP="00A755D8">
      <w:pPr>
        <w:jc w:val="left"/>
      </w:pPr>
    </w:p>
    <w:p w:rsidR="00753371" w:rsidRDefault="00CF080B" w:rsidP="00753371">
      <w:pPr>
        <w:jc w:val="center"/>
      </w:pPr>
      <w:r>
        <w:rPr>
          <w:rFonts w:hint="eastAsia"/>
        </w:rPr>
        <w:t xml:space="preserve">図２　</w:t>
      </w:r>
      <w:r w:rsidR="00753371">
        <w:rPr>
          <w:rFonts w:hint="eastAsia"/>
        </w:rPr>
        <w:t>港湾貨物量</w:t>
      </w:r>
      <w:r w:rsidR="005C40A4">
        <w:rPr>
          <w:rFonts w:hint="eastAsia"/>
        </w:rPr>
        <w:t>の内訳</w:t>
      </w:r>
      <w:r w:rsidR="00753371">
        <w:rPr>
          <w:rFonts w:hint="eastAsia"/>
        </w:rPr>
        <w:t>－輸出入別</w:t>
      </w:r>
    </w:p>
    <w:p w:rsidR="00BD7337" w:rsidRDefault="00753371" w:rsidP="00BD7337">
      <w:pPr>
        <w:jc w:val="center"/>
      </w:pPr>
      <w:r>
        <w:rPr>
          <w:noProof/>
        </w:rPr>
        <w:drawing>
          <wp:inline distT="0" distB="0" distL="0" distR="0" wp14:anchorId="238AF1A5">
            <wp:extent cx="3649980" cy="2194030"/>
            <wp:effectExtent l="0" t="0" r="762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6803" cy="2192120"/>
                    </a:xfrm>
                    <a:prstGeom prst="rect">
                      <a:avLst/>
                    </a:prstGeom>
                    <a:noFill/>
                    <a:ln>
                      <a:noFill/>
                    </a:ln>
                  </pic:spPr>
                </pic:pic>
              </a:graphicData>
            </a:graphic>
          </wp:inline>
        </w:drawing>
      </w:r>
    </w:p>
    <w:p w:rsidR="00CF080B" w:rsidRDefault="00CF080B" w:rsidP="00BD7337">
      <w:pPr>
        <w:jc w:val="center"/>
      </w:pPr>
    </w:p>
    <w:p w:rsidR="00CF080B" w:rsidRDefault="00CF080B" w:rsidP="00CF080B">
      <w:pPr>
        <w:ind w:firstLineChars="100" w:firstLine="210"/>
        <w:jc w:val="left"/>
      </w:pPr>
      <w:r>
        <w:rPr>
          <w:rFonts w:hint="eastAsia"/>
        </w:rPr>
        <w:lastRenderedPageBreak/>
        <w:t>品目構成は、</w:t>
      </w:r>
      <w:r w:rsidR="004333ED">
        <w:rPr>
          <w:rFonts w:hint="eastAsia"/>
        </w:rPr>
        <w:t>原油（</w:t>
      </w:r>
      <w:r w:rsidR="004333ED">
        <w:rPr>
          <w:rFonts w:hint="eastAsia"/>
        </w:rPr>
        <w:t>31.6</w:t>
      </w:r>
      <w:r w:rsidR="004333ED">
        <w:rPr>
          <w:rFonts w:hint="eastAsia"/>
        </w:rPr>
        <w:t>％）、石油製品（</w:t>
      </w:r>
      <w:r w:rsidR="004333ED">
        <w:rPr>
          <w:rFonts w:hint="eastAsia"/>
        </w:rPr>
        <w:t>19.5</w:t>
      </w:r>
      <w:r w:rsidR="004333ED">
        <w:rPr>
          <w:rFonts w:hint="eastAsia"/>
        </w:rPr>
        <w:t>％）、石炭・コークス（</w:t>
      </w:r>
      <w:r w:rsidR="004333ED">
        <w:rPr>
          <w:rFonts w:hint="eastAsia"/>
        </w:rPr>
        <w:t>18.9</w:t>
      </w:r>
      <w:r w:rsidR="004333ED">
        <w:rPr>
          <w:rFonts w:hint="eastAsia"/>
        </w:rPr>
        <w:t>％）</w:t>
      </w:r>
      <w:r w:rsidR="002E6838">
        <w:rPr>
          <w:rFonts w:hint="eastAsia"/>
        </w:rPr>
        <w:t>などの</w:t>
      </w:r>
      <w:r w:rsidR="004333ED">
        <w:rPr>
          <w:rFonts w:hint="eastAsia"/>
        </w:rPr>
        <w:t>燃料資源が上位を占め、これに</w:t>
      </w:r>
      <w:r w:rsidR="004333ED">
        <w:rPr>
          <w:rFonts w:hint="eastAsia"/>
        </w:rPr>
        <w:t>LNG</w:t>
      </w:r>
      <w:r w:rsidR="004333ED">
        <w:rPr>
          <w:rFonts w:hint="eastAsia"/>
        </w:rPr>
        <w:t>を加えると、</w:t>
      </w:r>
      <w:r w:rsidR="004333ED">
        <w:rPr>
          <w:rFonts w:hint="eastAsia"/>
        </w:rPr>
        <w:t>71.9</w:t>
      </w:r>
      <w:r w:rsidR="004333ED">
        <w:rPr>
          <w:rFonts w:hint="eastAsia"/>
        </w:rPr>
        <w:t>％に達する。それに続くのがコンテナ（</w:t>
      </w:r>
      <w:r w:rsidR="004333ED">
        <w:rPr>
          <w:rFonts w:hint="eastAsia"/>
        </w:rPr>
        <w:t>5.9</w:t>
      </w:r>
      <w:r w:rsidR="004333ED">
        <w:rPr>
          <w:rFonts w:hint="eastAsia"/>
        </w:rPr>
        <w:t>％）、穀物（</w:t>
      </w:r>
      <w:r w:rsidR="004333ED">
        <w:rPr>
          <w:rFonts w:hint="eastAsia"/>
        </w:rPr>
        <w:t>4.9</w:t>
      </w:r>
      <w:r w:rsidR="004333ED">
        <w:rPr>
          <w:rFonts w:hint="eastAsia"/>
        </w:rPr>
        <w:t>％）、鉄鋼（</w:t>
      </w:r>
      <w:r w:rsidR="004333ED">
        <w:rPr>
          <w:rFonts w:hint="eastAsia"/>
        </w:rPr>
        <w:t>3.9%</w:t>
      </w:r>
      <w:r w:rsidR="004333ED">
        <w:rPr>
          <w:rFonts w:hint="eastAsia"/>
        </w:rPr>
        <w:t>）である。</w:t>
      </w:r>
      <w:r w:rsidR="00283C40">
        <w:rPr>
          <w:rFonts w:hint="eastAsia"/>
        </w:rPr>
        <w:t>2016</w:t>
      </w:r>
      <w:r w:rsidR="00283C40">
        <w:rPr>
          <w:rFonts w:hint="eastAsia"/>
        </w:rPr>
        <w:t>年は石油製品を除く全品目が増加した。</w:t>
      </w:r>
      <w:r w:rsidR="004333ED">
        <w:rPr>
          <w:rFonts w:hint="eastAsia"/>
        </w:rPr>
        <w:t>中長期的には石炭の増加が顕著で、</w:t>
      </w:r>
      <w:r w:rsidR="004333ED">
        <w:rPr>
          <w:rFonts w:hint="eastAsia"/>
        </w:rPr>
        <w:t>2009</w:t>
      </w:r>
      <w:r w:rsidR="004333ED">
        <w:rPr>
          <w:rFonts w:hint="eastAsia"/>
        </w:rPr>
        <w:t>年に</w:t>
      </w:r>
      <w:r w:rsidR="004333ED">
        <w:rPr>
          <w:rFonts w:hint="eastAsia"/>
        </w:rPr>
        <w:t>6,550</w:t>
      </w:r>
      <w:r w:rsidR="004333ED">
        <w:rPr>
          <w:rFonts w:hint="eastAsia"/>
        </w:rPr>
        <w:t>万トン（</w:t>
      </w:r>
      <w:r w:rsidR="004333ED">
        <w:rPr>
          <w:rFonts w:hint="eastAsia"/>
        </w:rPr>
        <w:t>13.2</w:t>
      </w:r>
      <w:r w:rsidR="004333ED">
        <w:rPr>
          <w:rFonts w:hint="eastAsia"/>
        </w:rPr>
        <w:t>％）であったのが</w:t>
      </w:r>
      <w:r w:rsidR="004333ED">
        <w:rPr>
          <w:rFonts w:hint="eastAsia"/>
        </w:rPr>
        <w:t>2016</w:t>
      </w:r>
      <w:r w:rsidR="004333ED">
        <w:rPr>
          <w:rFonts w:hint="eastAsia"/>
        </w:rPr>
        <w:t>年には１億</w:t>
      </w:r>
      <w:r w:rsidR="004333ED">
        <w:rPr>
          <w:rFonts w:hint="eastAsia"/>
        </w:rPr>
        <w:t>3,626</w:t>
      </w:r>
      <w:r w:rsidR="004333ED">
        <w:rPr>
          <w:rFonts w:hint="eastAsia"/>
        </w:rPr>
        <w:t>万トン（</w:t>
      </w:r>
      <w:r w:rsidR="004333ED">
        <w:rPr>
          <w:rFonts w:hint="eastAsia"/>
        </w:rPr>
        <w:t>18.9</w:t>
      </w:r>
      <w:r w:rsidR="004333ED">
        <w:rPr>
          <w:rFonts w:hint="eastAsia"/>
        </w:rPr>
        <w:t>％）と</w:t>
      </w:r>
      <w:r w:rsidR="004333ED">
        <w:rPr>
          <w:rFonts w:hint="eastAsia"/>
        </w:rPr>
        <w:t>7</w:t>
      </w:r>
      <w:r w:rsidR="004333ED">
        <w:rPr>
          <w:rFonts w:hint="eastAsia"/>
        </w:rPr>
        <w:t>年間に</w:t>
      </w:r>
      <w:r w:rsidR="004333ED">
        <w:rPr>
          <w:rFonts w:hint="eastAsia"/>
        </w:rPr>
        <w:t>2.1</w:t>
      </w:r>
      <w:r w:rsidR="004333ED">
        <w:rPr>
          <w:rFonts w:hint="eastAsia"/>
        </w:rPr>
        <w:t>倍に増加し</w:t>
      </w:r>
      <w:r w:rsidR="00283C40">
        <w:rPr>
          <w:rFonts w:hint="eastAsia"/>
        </w:rPr>
        <w:t>シェアも伸び</w:t>
      </w:r>
      <w:r w:rsidR="004333ED">
        <w:rPr>
          <w:rFonts w:hint="eastAsia"/>
        </w:rPr>
        <w:t>た</w:t>
      </w:r>
      <w:r w:rsidR="00283C40">
        <w:rPr>
          <w:rFonts w:hint="eastAsia"/>
        </w:rPr>
        <w:t>（図３、４）</w:t>
      </w:r>
      <w:r w:rsidR="004333ED">
        <w:rPr>
          <w:rFonts w:hint="eastAsia"/>
        </w:rPr>
        <w:t>。</w:t>
      </w:r>
    </w:p>
    <w:p w:rsidR="00FE5A9C" w:rsidRDefault="00FE5A9C" w:rsidP="00CF080B">
      <w:pPr>
        <w:ind w:firstLineChars="100" w:firstLine="210"/>
        <w:jc w:val="left"/>
      </w:pPr>
    </w:p>
    <w:p w:rsidR="00FE5A9C" w:rsidRDefault="00FE5A9C" w:rsidP="00FE5A9C">
      <w:pPr>
        <w:ind w:firstLineChars="100" w:firstLine="210"/>
        <w:jc w:val="center"/>
      </w:pPr>
      <w:r>
        <w:rPr>
          <w:rFonts w:hint="eastAsia"/>
        </w:rPr>
        <w:t>図３　ロシア全港湾の取扱品目構成（</w:t>
      </w:r>
      <w:r>
        <w:rPr>
          <w:rFonts w:hint="eastAsia"/>
        </w:rPr>
        <w:t>2016</w:t>
      </w:r>
      <w:r>
        <w:rPr>
          <w:rFonts w:hint="eastAsia"/>
        </w:rPr>
        <w:t>）</w:t>
      </w:r>
    </w:p>
    <w:p w:rsidR="00BD7337" w:rsidRDefault="00FE5A9C" w:rsidP="00FE5A9C">
      <w:pPr>
        <w:jc w:val="center"/>
      </w:pPr>
      <w:r>
        <w:rPr>
          <w:noProof/>
        </w:rPr>
        <w:drawing>
          <wp:inline distT="0" distB="0" distL="0" distR="0" wp14:anchorId="6D417655">
            <wp:extent cx="2780030" cy="2877820"/>
            <wp:effectExtent l="0" t="0" r="127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0030" cy="2877820"/>
                    </a:xfrm>
                    <a:prstGeom prst="rect">
                      <a:avLst/>
                    </a:prstGeom>
                    <a:noFill/>
                    <a:ln>
                      <a:noFill/>
                    </a:ln>
                  </pic:spPr>
                </pic:pic>
              </a:graphicData>
            </a:graphic>
          </wp:inline>
        </w:drawing>
      </w:r>
    </w:p>
    <w:p w:rsidR="00FE5A9C" w:rsidRDefault="00FE5A9C" w:rsidP="00FE5A9C">
      <w:pPr>
        <w:jc w:val="center"/>
      </w:pPr>
    </w:p>
    <w:p w:rsidR="007572B9" w:rsidRDefault="00CF080B" w:rsidP="007572B9">
      <w:pPr>
        <w:jc w:val="center"/>
      </w:pPr>
      <w:r>
        <w:rPr>
          <w:rFonts w:hint="eastAsia"/>
        </w:rPr>
        <w:t>図</w:t>
      </w:r>
      <w:r w:rsidR="00FE5A9C">
        <w:rPr>
          <w:rFonts w:hint="eastAsia"/>
        </w:rPr>
        <w:t>４</w:t>
      </w:r>
      <w:r>
        <w:rPr>
          <w:rFonts w:hint="eastAsia"/>
        </w:rPr>
        <w:t xml:space="preserve">　</w:t>
      </w:r>
      <w:r w:rsidR="007572B9">
        <w:rPr>
          <w:rFonts w:hint="eastAsia"/>
        </w:rPr>
        <w:t>ロシア全港湾の貨物取扱量と品目</w:t>
      </w:r>
    </w:p>
    <w:p w:rsidR="00A755D8" w:rsidRDefault="00F17BFF" w:rsidP="00F17BFF">
      <w:pPr>
        <w:jc w:val="center"/>
      </w:pPr>
      <w:r>
        <w:rPr>
          <w:noProof/>
        </w:rPr>
        <w:drawing>
          <wp:inline distT="0" distB="0" distL="0" distR="0" wp14:anchorId="35D5BC5E">
            <wp:extent cx="5234940" cy="3154480"/>
            <wp:effectExtent l="0" t="0" r="381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6151" cy="3155210"/>
                    </a:xfrm>
                    <a:prstGeom prst="rect">
                      <a:avLst/>
                    </a:prstGeom>
                    <a:noFill/>
                    <a:ln>
                      <a:noFill/>
                    </a:ln>
                  </pic:spPr>
                </pic:pic>
              </a:graphicData>
            </a:graphic>
          </wp:inline>
        </w:drawing>
      </w:r>
    </w:p>
    <w:p w:rsidR="00F17BFF" w:rsidRDefault="00F17BFF" w:rsidP="00A755D8">
      <w:pPr>
        <w:jc w:val="left"/>
      </w:pPr>
    </w:p>
    <w:p w:rsidR="00B23B65" w:rsidRDefault="00283C40" w:rsidP="00496F40">
      <w:pPr>
        <w:ind w:firstLineChars="100" w:firstLine="210"/>
        <w:jc w:val="left"/>
      </w:pPr>
      <w:r>
        <w:rPr>
          <w:rFonts w:hint="eastAsia"/>
        </w:rPr>
        <w:t>港湾別では殆どの大型港で取扱量が増加したが、サンクトペテルブルグ港を含むバルト海水域港湾の一部で前年を下回った。</w:t>
      </w:r>
      <w:r w:rsidR="006E2BD0">
        <w:rPr>
          <w:rFonts w:hint="eastAsia"/>
        </w:rPr>
        <w:t>サンクトペテルブルグ港では石油製品、くず鉄、肥料などが減少した。</w:t>
      </w:r>
      <w:r w:rsidR="00B23B65">
        <w:rPr>
          <w:rFonts w:hint="eastAsia"/>
        </w:rPr>
        <w:t>カリーニングラード港でも石油製品の減少が響いた。</w:t>
      </w:r>
      <w:r w:rsidR="006E2BD0">
        <w:rPr>
          <w:rFonts w:hint="eastAsia"/>
        </w:rPr>
        <w:t>また、北極水域の中枢港ムルマンスク</w:t>
      </w:r>
      <w:r>
        <w:rPr>
          <w:rFonts w:hint="eastAsia"/>
        </w:rPr>
        <w:t>港の大幅増</w:t>
      </w:r>
      <w:r w:rsidR="006E2BD0">
        <w:rPr>
          <w:rFonts w:hint="eastAsia"/>
        </w:rPr>
        <w:t>（</w:t>
      </w:r>
      <w:r w:rsidR="006E2BD0">
        <w:rPr>
          <w:rFonts w:hint="eastAsia"/>
        </w:rPr>
        <w:t>+51.7</w:t>
      </w:r>
      <w:r w:rsidR="006E2BD0">
        <w:rPr>
          <w:rFonts w:hint="eastAsia"/>
        </w:rPr>
        <w:t>％）</w:t>
      </w:r>
      <w:r>
        <w:rPr>
          <w:rFonts w:hint="eastAsia"/>
        </w:rPr>
        <w:t>が目立った。</w:t>
      </w:r>
      <w:r w:rsidR="006E2BD0">
        <w:rPr>
          <w:rFonts w:hint="eastAsia"/>
        </w:rPr>
        <w:t>同港で新たに原油ターミナルが稼働したためである。</w:t>
      </w:r>
      <w:r w:rsidR="00B23B65">
        <w:rPr>
          <w:rFonts w:hint="eastAsia"/>
        </w:rPr>
        <w:t>なお極東水域ではすべての主要港で貨物取扱量が増加した（表１）。</w:t>
      </w:r>
    </w:p>
    <w:p w:rsidR="00BD7337" w:rsidRDefault="00BD7337" w:rsidP="00F17BFF">
      <w:pPr>
        <w:jc w:val="center"/>
      </w:pPr>
    </w:p>
    <w:p w:rsidR="007572B9" w:rsidRDefault="00CF080B" w:rsidP="00F17BFF">
      <w:pPr>
        <w:jc w:val="center"/>
      </w:pPr>
      <w:r>
        <w:rPr>
          <w:rFonts w:hint="eastAsia"/>
        </w:rPr>
        <w:t xml:space="preserve">表１　</w:t>
      </w:r>
      <w:r w:rsidR="002E42B4">
        <w:rPr>
          <w:rFonts w:hint="eastAsia"/>
        </w:rPr>
        <w:t>ロシア</w:t>
      </w:r>
      <w:r w:rsidR="007572B9">
        <w:rPr>
          <w:rFonts w:hint="eastAsia"/>
        </w:rPr>
        <w:t>主要港湾の取扱貨物量（</w:t>
      </w:r>
      <w:r w:rsidR="007572B9">
        <w:rPr>
          <w:rFonts w:hint="eastAsia"/>
        </w:rPr>
        <w:t>2016</w:t>
      </w:r>
      <w:r w:rsidR="007572B9">
        <w:rPr>
          <w:rFonts w:hint="eastAsia"/>
        </w:rPr>
        <w:t>）</w:t>
      </w:r>
    </w:p>
    <w:p w:rsidR="00F17BFF" w:rsidRDefault="00F17BFF" w:rsidP="00F17BFF">
      <w:pPr>
        <w:jc w:val="center"/>
      </w:pPr>
      <w:r w:rsidRPr="00F17BFF">
        <w:rPr>
          <w:noProof/>
        </w:rPr>
        <w:drawing>
          <wp:inline distT="0" distB="0" distL="0" distR="0">
            <wp:extent cx="2884400" cy="337566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7174" cy="3378906"/>
                    </a:xfrm>
                    <a:prstGeom prst="rect">
                      <a:avLst/>
                    </a:prstGeom>
                    <a:noFill/>
                    <a:ln>
                      <a:noFill/>
                    </a:ln>
                  </pic:spPr>
                </pic:pic>
              </a:graphicData>
            </a:graphic>
          </wp:inline>
        </w:drawing>
      </w:r>
    </w:p>
    <w:p w:rsidR="00F17BFF" w:rsidRDefault="00F17BFF" w:rsidP="00F17BFF">
      <w:pPr>
        <w:jc w:val="center"/>
      </w:pPr>
    </w:p>
    <w:p w:rsidR="00203215" w:rsidRDefault="00496F40" w:rsidP="00496F40">
      <w:pPr>
        <w:ind w:firstLineChars="100" w:firstLine="210"/>
        <w:jc w:val="left"/>
      </w:pPr>
      <w:r>
        <w:rPr>
          <w:rFonts w:hint="eastAsia"/>
        </w:rPr>
        <w:t>原油積出港は各水域にあり、バルト海水域がプリモルスク港とウスチルガ港、極東水域がヴォストーチヌィ港とデカストリ港、黒海水域がノヴォロシースクの体制で、世界各地域向けに輸出可能である。</w:t>
      </w:r>
      <w:r>
        <w:rPr>
          <w:rFonts w:hint="eastAsia"/>
        </w:rPr>
        <w:t>2016</w:t>
      </w:r>
      <w:r>
        <w:rPr>
          <w:rFonts w:hint="eastAsia"/>
        </w:rPr>
        <w:t>年は各水域で増加した。</w:t>
      </w:r>
    </w:p>
    <w:p w:rsidR="00496F40" w:rsidRDefault="00496F40" w:rsidP="00496F40">
      <w:pPr>
        <w:ind w:firstLineChars="100" w:firstLine="210"/>
        <w:jc w:val="left"/>
      </w:pPr>
      <w:r>
        <w:rPr>
          <w:rFonts w:hint="eastAsia"/>
        </w:rPr>
        <w:t>石油製品の</w:t>
      </w:r>
      <w:r w:rsidR="00DC672C">
        <w:rPr>
          <w:rFonts w:hint="eastAsia"/>
        </w:rPr>
        <w:t>主要</w:t>
      </w:r>
      <w:r>
        <w:rPr>
          <w:rFonts w:hint="eastAsia"/>
        </w:rPr>
        <w:t>積出港は</w:t>
      </w:r>
      <w:r w:rsidR="00DC672C">
        <w:rPr>
          <w:rFonts w:hint="eastAsia"/>
        </w:rPr>
        <w:t>、</w:t>
      </w:r>
      <w:r>
        <w:rPr>
          <w:rFonts w:hint="eastAsia"/>
        </w:rPr>
        <w:t>バルト海水域のウスチルガ港、プリモルスク港、黒海水域のノヴォロシースク港、トゥアプセ港、カフカス港</w:t>
      </w:r>
      <w:r w:rsidR="00DC672C">
        <w:rPr>
          <w:rFonts w:hint="eastAsia"/>
        </w:rPr>
        <w:t>などで</w:t>
      </w:r>
      <w:r>
        <w:rPr>
          <w:rFonts w:hint="eastAsia"/>
        </w:rPr>
        <w:t>、極東水域には</w:t>
      </w:r>
      <w:r w:rsidR="00DC672C">
        <w:rPr>
          <w:rFonts w:hint="eastAsia"/>
        </w:rPr>
        <w:t>少ない。</w:t>
      </w:r>
      <w:r w:rsidR="00DC672C">
        <w:rPr>
          <w:rFonts w:hint="eastAsia"/>
        </w:rPr>
        <w:t>2016</w:t>
      </w:r>
      <w:r w:rsidR="00DC672C">
        <w:rPr>
          <w:rFonts w:hint="eastAsia"/>
        </w:rPr>
        <w:t>年の石油製品輸出は</w:t>
      </w:r>
      <w:r w:rsidR="002E6838">
        <w:rPr>
          <w:rFonts w:hint="eastAsia"/>
        </w:rPr>
        <w:t>殆どの港湾で</w:t>
      </w:r>
      <w:r w:rsidR="00DC672C">
        <w:rPr>
          <w:rFonts w:hint="eastAsia"/>
        </w:rPr>
        <w:t>減少した。</w:t>
      </w:r>
    </w:p>
    <w:p w:rsidR="00DC672C" w:rsidRDefault="00DC672C" w:rsidP="00496F40">
      <w:pPr>
        <w:ind w:firstLineChars="100" w:firstLine="210"/>
        <w:jc w:val="left"/>
      </w:pPr>
      <w:r>
        <w:rPr>
          <w:rFonts w:hint="eastAsia"/>
        </w:rPr>
        <w:t>現在ロシアで</w:t>
      </w:r>
      <w:r>
        <w:rPr>
          <w:rFonts w:hint="eastAsia"/>
        </w:rPr>
        <w:t>LNG</w:t>
      </w:r>
      <w:r>
        <w:rPr>
          <w:rFonts w:hint="eastAsia"/>
        </w:rPr>
        <w:t>を</w:t>
      </w:r>
      <w:r w:rsidR="00990030">
        <w:rPr>
          <w:rFonts w:hint="eastAsia"/>
        </w:rPr>
        <w:t>本格的に</w:t>
      </w:r>
      <w:r>
        <w:rPr>
          <w:rFonts w:hint="eastAsia"/>
        </w:rPr>
        <w:t>生産・輸出しているのはサハリン州のプリゴロドノエ港のみである。近い将来、北極水域のサベッタ港が稼働する予定だ。</w:t>
      </w:r>
    </w:p>
    <w:p w:rsidR="00DC672C" w:rsidRDefault="00121A7D" w:rsidP="00121A7D">
      <w:pPr>
        <w:ind w:firstLineChars="100" w:firstLine="210"/>
        <w:jc w:val="left"/>
      </w:pPr>
      <w:r>
        <w:rPr>
          <w:rFonts w:hint="eastAsia"/>
        </w:rPr>
        <w:t>増加著しい</w:t>
      </w:r>
      <w:r w:rsidR="00990030">
        <w:rPr>
          <w:rFonts w:hint="eastAsia"/>
        </w:rPr>
        <w:t>石炭・コークス</w:t>
      </w:r>
      <w:r>
        <w:rPr>
          <w:rFonts w:hint="eastAsia"/>
        </w:rPr>
        <w:t>の全国港湾取扱量の</w:t>
      </w:r>
      <w:r>
        <w:rPr>
          <w:rFonts w:hint="eastAsia"/>
        </w:rPr>
        <w:t>60.1</w:t>
      </w:r>
      <w:r>
        <w:rPr>
          <w:rFonts w:hint="eastAsia"/>
        </w:rPr>
        <w:t>％を極東港湾が占めている。東アジア諸国の旺盛な石炭需要を取り込んだ結果である。極東の主要輸出港はヴォストーチヌィ港、ワニノ港、ナホトカ港、ポシェット港などである。欧州向けにはバルト海水域のウスチルガ港および北極水域のムルマンスク港</w:t>
      </w:r>
      <w:r w:rsidR="002E6838">
        <w:rPr>
          <w:rFonts w:hint="eastAsia"/>
        </w:rPr>
        <w:t>が主力港である</w:t>
      </w:r>
      <w:r>
        <w:rPr>
          <w:rFonts w:hint="eastAsia"/>
        </w:rPr>
        <w:t>。</w:t>
      </w:r>
    </w:p>
    <w:p w:rsidR="00121A7D" w:rsidRDefault="00121A7D" w:rsidP="00121A7D">
      <w:pPr>
        <w:ind w:firstLineChars="100" w:firstLine="210"/>
        <w:jc w:val="left"/>
      </w:pPr>
      <w:r>
        <w:rPr>
          <w:rFonts w:hint="eastAsia"/>
        </w:rPr>
        <w:t>鉄類はノヴォロシースク港が最大取扱実績を有し、西のサンクトペテルブルグ港、東のナホトカ港</w:t>
      </w:r>
      <w:r w:rsidR="002513E4">
        <w:rPr>
          <w:rFonts w:hint="eastAsia"/>
        </w:rPr>
        <w:t>で</w:t>
      </w:r>
      <w:r>
        <w:rPr>
          <w:rFonts w:hint="eastAsia"/>
        </w:rPr>
        <w:t>も</w:t>
      </w:r>
      <w:r w:rsidR="00FC4F8F">
        <w:rPr>
          <w:rFonts w:hint="eastAsia"/>
        </w:rPr>
        <w:t>扱っている</w:t>
      </w:r>
      <w:r>
        <w:rPr>
          <w:rFonts w:hint="eastAsia"/>
        </w:rPr>
        <w:t>。</w:t>
      </w:r>
    </w:p>
    <w:p w:rsidR="00121A7D" w:rsidRDefault="00FC4851" w:rsidP="00121A7D">
      <w:pPr>
        <w:ind w:firstLineChars="100" w:firstLine="210"/>
        <w:jc w:val="left"/>
      </w:pPr>
      <w:r>
        <w:rPr>
          <w:rFonts w:hint="eastAsia"/>
        </w:rPr>
        <w:t>穀物は主要産地に近い黒海沿岸港が全体の</w:t>
      </w:r>
      <w:r>
        <w:rPr>
          <w:rFonts w:hint="eastAsia"/>
        </w:rPr>
        <w:t>92.9</w:t>
      </w:r>
      <w:r>
        <w:rPr>
          <w:rFonts w:hint="eastAsia"/>
        </w:rPr>
        <w:t>％を積出している。ノヴォロシースク港が最大量を取り扱っている。極東港湾の取扱量は極めて少ない。</w:t>
      </w:r>
    </w:p>
    <w:p w:rsidR="00FC4851" w:rsidRDefault="00FC4851" w:rsidP="00121A7D">
      <w:pPr>
        <w:ind w:firstLineChars="100" w:firstLine="210"/>
        <w:jc w:val="left"/>
      </w:pPr>
      <w:r>
        <w:rPr>
          <w:rFonts w:hint="eastAsia"/>
        </w:rPr>
        <w:t>化学肥料の輸出港は西部に集中しており、サンクトペテルブルグ港、ムルマンスク港、ウスチルガ港が活発である。</w:t>
      </w:r>
      <w:r w:rsidR="0082005E">
        <w:rPr>
          <w:rFonts w:hint="eastAsia"/>
        </w:rPr>
        <w:t>極東港湾の取扱は無い。</w:t>
      </w:r>
    </w:p>
    <w:p w:rsidR="00FC4851" w:rsidRPr="00121A7D" w:rsidRDefault="00FC4851" w:rsidP="00121A7D">
      <w:pPr>
        <w:ind w:firstLineChars="100" w:firstLine="210"/>
        <w:jc w:val="left"/>
      </w:pPr>
      <w:r>
        <w:rPr>
          <w:rFonts w:hint="eastAsia"/>
        </w:rPr>
        <w:t>木材は全体の</w:t>
      </w:r>
      <w:r>
        <w:rPr>
          <w:rFonts w:hint="eastAsia"/>
        </w:rPr>
        <w:t>58.8</w:t>
      </w:r>
      <w:r>
        <w:rPr>
          <w:rFonts w:hint="eastAsia"/>
        </w:rPr>
        <w:t>％を極東港湾から出しており、オリガ港、ワニノ港</w:t>
      </w:r>
      <w:r w:rsidR="0082005E">
        <w:rPr>
          <w:rFonts w:hint="eastAsia"/>
        </w:rPr>
        <w:t>が主力港となっている</w:t>
      </w:r>
      <w:r>
        <w:rPr>
          <w:rFonts w:hint="eastAsia"/>
        </w:rPr>
        <w:t>（表２）。</w:t>
      </w:r>
    </w:p>
    <w:p w:rsidR="00DC672C" w:rsidRDefault="00DC672C" w:rsidP="00496F40">
      <w:pPr>
        <w:ind w:firstLineChars="100" w:firstLine="210"/>
        <w:jc w:val="left"/>
      </w:pPr>
    </w:p>
    <w:p w:rsidR="00DC672C" w:rsidRDefault="00CF080B" w:rsidP="00DC672C">
      <w:pPr>
        <w:jc w:val="center"/>
      </w:pPr>
      <w:r>
        <w:rPr>
          <w:rFonts w:hint="eastAsia"/>
        </w:rPr>
        <w:t xml:space="preserve">表２　</w:t>
      </w:r>
      <w:r w:rsidR="00203215">
        <w:rPr>
          <w:rFonts w:hint="eastAsia"/>
        </w:rPr>
        <w:t>主要品目の上位取扱港（</w:t>
      </w:r>
      <w:r w:rsidR="00203215">
        <w:rPr>
          <w:rFonts w:hint="eastAsia"/>
        </w:rPr>
        <w:t>2016</w:t>
      </w:r>
      <w:r w:rsidR="00203215">
        <w:rPr>
          <w:rFonts w:hint="eastAsia"/>
        </w:rPr>
        <w:t>）</w:t>
      </w:r>
    </w:p>
    <w:p w:rsidR="00203215" w:rsidRDefault="00DC672C" w:rsidP="00F17BFF">
      <w:pPr>
        <w:jc w:val="center"/>
      </w:pPr>
      <w:r w:rsidRPr="00DC672C">
        <w:rPr>
          <w:noProof/>
        </w:rPr>
        <w:drawing>
          <wp:inline distT="0" distB="0" distL="0" distR="0" wp14:anchorId="072589B6" wp14:editId="4620BA79">
            <wp:extent cx="5297274" cy="3939540"/>
            <wp:effectExtent l="0" t="0" r="0" b="381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7572" cy="3939762"/>
                    </a:xfrm>
                    <a:prstGeom prst="rect">
                      <a:avLst/>
                    </a:prstGeom>
                    <a:noFill/>
                    <a:ln>
                      <a:noFill/>
                    </a:ln>
                  </pic:spPr>
                </pic:pic>
              </a:graphicData>
            </a:graphic>
          </wp:inline>
        </w:drawing>
      </w:r>
    </w:p>
    <w:p w:rsidR="00203215" w:rsidRDefault="00203215" w:rsidP="00F17BFF">
      <w:pPr>
        <w:jc w:val="center"/>
      </w:pPr>
    </w:p>
    <w:p w:rsidR="00A755D8" w:rsidRPr="0079654E" w:rsidRDefault="007572B9" w:rsidP="00A755D8">
      <w:pPr>
        <w:pStyle w:val="a3"/>
        <w:numPr>
          <w:ilvl w:val="0"/>
          <w:numId w:val="1"/>
        </w:numPr>
        <w:ind w:leftChars="0"/>
        <w:jc w:val="left"/>
        <w:rPr>
          <w:b/>
        </w:rPr>
      </w:pPr>
      <w:r w:rsidRPr="0079654E">
        <w:rPr>
          <w:rFonts w:hint="eastAsia"/>
          <w:b/>
        </w:rPr>
        <w:t>コンテナ物流</w:t>
      </w:r>
      <w:r w:rsidR="002513E4">
        <w:rPr>
          <w:rFonts w:hint="eastAsia"/>
          <w:b/>
        </w:rPr>
        <w:t>に回復の兆し</w:t>
      </w:r>
    </w:p>
    <w:p w:rsidR="00655098" w:rsidRDefault="0082005E" w:rsidP="0082005E">
      <w:pPr>
        <w:ind w:firstLineChars="100" w:firstLine="210"/>
        <w:jc w:val="left"/>
      </w:pPr>
      <w:r>
        <w:rPr>
          <w:rFonts w:hint="eastAsia"/>
        </w:rPr>
        <w:t>好不況にかかわらず安定的に輸出量が確保できる資源貨物と異なり、コンテナは景気変動の影響を受けやすい。</w:t>
      </w:r>
      <w:r w:rsidR="000B4DB5">
        <w:rPr>
          <w:rFonts w:hint="eastAsia"/>
        </w:rPr>
        <w:t>ロシアの港湾コンテナ処理量はリーマン危機で大きく落ち込んだ後、回復軌道に乗り、</w:t>
      </w:r>
      <w:r w:rsidR="000B4DB5">
        <w:rPr>
          <w:rFonts w:hint="eastAsia"/>
        </w:rPr>
        <w:t>2013</w:t>
      </w:r>
      <w:r w:rsidR="000B4DB5">
        <w:rPr>
          <w:rFonts w:hint="eastAsia"/>
        </w:rPr>
        <w:t>年には</w:t>
      </w:r>
      <w:r w:rsidR="000B4DB5">
        <w:rPr>
          <w:rFonts w:hint="eastAsia"/>
        </w:rPr>
        <w:t>535.1</w:t>
      </w:r>
      <w:r w:rsidR="000B4DB5">
        <w:rPr>
          <w:rFonts w:hint="eastAsia"/>
        </w:rPr>
        <w:t>万</w:t>
      </w:r>
      <w:r w:rsidR="000B4DB5">
        <w:rPr>
          <w:rFonts w:hint="eastAsia"/>
        </w:rPr>
        <w:t>TEU</w:t>
      </w:r>
      <w:r w:rsidR="000B4DB5">
        <w:rPr>
          <w:rFonts w:hint="eastAsia"/>
        </w:rPr>
        <w:t>に達した。しかし不況の影響で</w:t>
      </w:r>
      <w:r w:rsidR="000B4DB5">
        <w:rPr>
          <w:rFonts w:hint="eastAsia"/>
        </w:rPr>
        <w:t>2015</w:t>
      </w:r>
      <w:r w:rsidR="000B4DB5">
        <w:rPr>
          <w:rFonts w:hint="eastAsia"/>
        </w:rPr>
        <w:t>年は</w:t>
      </w:r>
      <w:r w:rsidR="000B4DB5">
        <w:rPr>
          <w:rFonts w:hint="eastAsia"/>
        </w:rPr>
        <w:t>394.5</w:t>
      </w:r>
      <w:r w:rsidR="000B4DB5">
        <w:rPr>
          <w:rFonts w:hint="eastAsia"/>
        </w:rPr>
        <w:t>万</w:t>
      </w:r>
      <w:r w:rsidR="000B4DB5">
        <w:rPr>
          <w:rFonts w:hint="eastAsia"/>
        </w:rPr>
        <w:t>TEU</w:t>
      </w:r>
      <w:r w:rsidR="000B4DB5">
        <w:rPr>
          <w:rFonts w:hint="eastAsia"/>
        </w:rPr>
        <w:t>に縮小した。</w:t>
      </w:r>
      <w:r w:rsidR="000B4DB5">
        <w:rPr>
          <w:rFonts w:hint="eastAsia"/>
        </w:rPr>
        <w:t>2016</w:t>
      </w:r>
      <w:r w:rsidR="000B4DB5">
        <w:rPr>
          <w:rFonts w:hint="eastAsia"/>
        </w:rPr>
        <w:t>年は年後半に景気が底打ちとなり、通年で</w:t>
      </w:r>
      <w:r w:rsidR="000B4DB5">
        <w:rPr>
          <w:rFonts w:hint="eastAsia"/>
        </w:rPr>
        <w:t>400</w:t>
      </w:r>
      <w:r w:rsidR="000B4DB5">
        <w:rPr>
          <w:rFonts w:hint="eastAsia"/>
        </w:rPr>
        <w:t>万</w:t>
      </w:r>
      <w:r w:rsidR="000B4DB5">
        <w:rPr>
          <w:rFonts w:hint="eastAsia"/>
        </w:rPr>
        <w:t>TEU</w:t>
      </w:r>
      <w:r w:rsidR="000B4DB5">
        <w:rPr>
          <w:rFonts w:hint="eastAsia"/>
        </w:rPr>
        <w:t>（前年比</w:t>
      </w:r>
      <w:r w:rsidR="000B4DB5">
        <w:rPr>
          <w:rFonts w:hint="eastAsia"/>
        </w:rPr>
        <w:t>+1.4</w:t>
      </w:r>
      <w:r w:rsidR="000B4DB5">
        <w:rPr>
          <w:rFonts w:hint="eastAsia"/>
        </w:rPr>
        <w:t>％）と回復の兆しが見える（図５）。</w:t>
      </w:r>
    </w:p>
    <w:p w:rsidR="0082005E" w:rsidRDefault="0082005E" w:rsidP="00655098">
      <w:pPr>
        <w:jc w:val="left"/>
      </w:pPr>
    </w:p>
    <w:p w:rsidR="00655098" w:rsidRDefault="00304675" w:rsidP="00655098">
      <w:pPr>
        <w:jc w:val="center"/>
      </w:pPr>
      <w:r>
        <w:rPr>
          <w:rFonts w:hint="eastAsia"/>
        </w:rPr>
        <w:t xml:space="preserve">図５　</w:t>
      </w:r>
      <w:r w:rsidR="00655098">
        <w:rPr>
          <w:rFonts w:hint="eastAsia"/>
        </w:rPr>
        <w:t>ロシア港湾のコンテナ取扱量</w:t>
      </w:r>
    </w:p>
    <w:p w:rsidR="00A755D8" w:rsidRDefault="00655098" w:rsidP="00655098">
      <w:pPr>
        <w:jc w:val="center"/>
      </w:pPr>
      <w:r>
        <w:rPr>
          <w:noProof/>
        </w:rPr>
        <w:drawing>
          <wp:inline distT="0" distB="0" distL="0" distR="0" wp14:anchorId="333C8F78">
            <wp:extent cx="4168140" cy="2652778"/>
            <wp:effectExtent l="0" t="0" r="381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7754" cy="2652532"/>
                    </a:xfrm>
                    <a:prstGeom prst="rect">
                      <a:avLst/>
                    </a:prstGeom>
                    <a:noFill/>
                    <a:ln>
                      <a:noFill/>
                    </a:ln>
                  </pic:spPr>
                </pic:pic>
              </a:graphicData>
            </a:graphic>
          </wp:inline>
        </w:drawing>
      </w:r>
    </w:p>
    <w:p w:rsidR="00F17BFF" w:rsidRDefault="00F17BFF" w:rsidP="00F17BFF">
      <w:pPr>
        <w:jc w:val="center"/>
      </w:pPr>
    </w:p>
    <w:p w:rsidR="00655098" w:rsidRDefault="00304675" w:rsidP="00F17BFF">
      <w:pPr>
        <w:jc w:val="center"/>
      </w:pPr>
      <w:r>
        <w:rPr>
          <w:rFonts w:hint="eastAsia"/>
        </w:rPr>
        <w:t xml:space="preserve">表３　</w:t>
      </w:r>
      <w:r w:rsidR="00655098">
        <w:rPr>
          <w:rFonts w:hint="eastAsia"/>
        </w:rPr>
        <w:t>コンテナ取扱上位港の実績（</w:t>
      </w:r>
      <w:r w:rsidR="00655098">
        <w:rPr>
          <w:rFonts w:hint="eastAsia"/>
        </w:rPr>
        <w:t>2016</w:t>
      </w:r>
      <w:r w:rsidR="00655098">
        <w:rPr>
          <w:rFonts w:hint="eastAsia"/>
        </w:rPr>
        <w:t>）</w:t>
      </w:r>
    </w:p>
    <w:p w:rsidR="00655098" w:rsidRPr="00F17BFF" w:rsidRDefault="00543186" w:rsidP="00F17BFF">
      <w:pPr>
        <w:jc w:val="center"/>
      </w:pPr>
      <w:r w:rsidRPr="00543186">
        <w:rPr>
          <w:noProof/>
        </w:rPr>
        <w:drawing>
          <wp:inline distT="0" distB="0" distL="0" distR="0">
            <wp:extent cx="3070860" cy="3165236"/>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0860" cy="3165236"/>
                    </a:xfrm>
                    <a:prstGeom prst="rect">
                      <a:avLst/>
                    </a:prstGeom>
                    <a:noFill/>
                    <a:ln>
                      <a:noFill/>
                    </a:ln>
                  </pic:spPr>
                </pic:pic>
              </a:graphicData>
            </a:graphic>
          </wp:inline>
        </w:drawing>
      </w:r>
    </w:p>
    <w:p w:rsidR="00A755D8" w:rsidRDefault="00A755D8" w:rsidP="00A755D8">
      <w:pPr>
        <w:jc w:val="left"/>
      </w:pPr>
    </w:p>
    <w:p w:rsidR="000B4DB5" w:rsidRDefault="000B4DB5" w:rsidP="000B4DB5">
      <w:pPr>
        <w:ind w:firstLineChars="100" w:firstLine="210"/>
        <w:jc w:val="left"/>
      </w:pPr>
      <w:r>
        <w:rPr>
          <w:rFonts w:hint="eastAsia"/>
        </w:rPr>
        <w:t>コンテナ取扱港の水域分布をみると、全体の約</w:t>
      </w:r>
      <w:r>
        <w:rPr>
          <w:rFonts w:hint="eastAsia"/>
        </w:rPr>
        <w:t>1/2</w:t>
      </w:r>
      <w:r>
        <w:rPr>
          <w:rFonts w:hint="eastAsia"/>
        </w:rPr>
        <w:t>がバルト海水域、それに極東水域港湾と黒海水域が続く。個別港湾ではサンクトペテルブルグ港</w:t>
      </w:r>
      <w:r w:rsidR="00BC7346">
        <w:rPr>
          <w:rFonts w:hint="eastAsia"/>
        </w:rPr>
        <w:t>が最大で、ウラジオストク港</w:t>
      </w:r>
      <w:r w:rsidR="00E40F34">
        <w:rPr>
          <w:rFonts w:hint="eastAsia"/>
        </w:rPr>
        <w:t>、</w:t>
      </w:r>
      <w:r w:rsidR="00BC7346">
        <w:rPr>
          <w:rFonts w:hint="eastAsia"/>
        </w:rPr>
        <w:t>ノヴォロシースク港、ヴォストーチヌィ港と続く。</w:t>
      </w:r>
      <w:r w:rsidR="00BC7346">
        <w:rPr>
          <w:rFonts w:hint="eastAsia"/>
        </w:rPr>
        <w:t>2016</w:t>
      </w:r>
      <w:r w:rsidR="00BC7346">
        <w:rPr>
          <w:rFonts w:hint="eastAsia"/>
        </w:rPr>
        <w:t>年はヴォストーチヌィ港およびウスチルガ港の回復の遅れが目立った（表３）。</w:t>
      </w:r>
    </w:p>
    <w:p w:rsidR="00BC7346" w:rsidRDefault="00E40F34" w:rsidP="000B4DB5">
      <w:pPr>
        <w:ind w:firstLineChars="100" w:firstLine="210"/>
        <w:jc w:val="left"/>
      </w:pPr>
      <w:r>
        <w:rPr>
          <w:rFonts w:hint="eastAsia"/>
        </w:rPr>
        <w:t>中長期的にはバルト海水域のシェアが減少する傾向にあり、最大のサンクトペテルブルグ港のシェアは</w:t>
      </w:r>
      <w:r>
        <w:rPr>
          <w:rFonts w:hint="eastAsia"/>
        </w:rPr>
        <w:t>2010</w:t>
      </w:r>
      <w:r>
        <w:rPr>
          <w:rFonts w:hint="eastAsia"/>
        </w:rPr>
        <w:t>年の</w:t>
      </w:r>
      <w:r>
        <w:rPr>
          <w:rFonts w:hint="eastAsia"/>
        </w:rPr>
        <w:t>53.8</w:t>
      </w:r>
      <w:r>
        <w:rPr>
          <w:rFonts w:hint="eastAsia"/>
        </w:rPr>
        <w:t>％から</w:t>
      </w:r>
      <w:r>
        <w:rPr>
          <w:rFonts w:hint="eastAsia"/>
        </w:rPr>
        <w:t>2016</w:t>
      </w:r>
      <w:r>
        <w:rPr>
          <w:rFonts w:hint="eastAsia"/>
        </w:rPr>
        <w:t>年には</w:t>
      </w:r>
      <w:r>
        <w:rPr>
          <w:rFonts w:hint="eastAsia"/>
        </w:rPr>
        <w:t>43.6</w:t>
      </w:r>
      <w:r>
        <w:rPr>
          <w:rFonts w:hint="eastAsia"/>
        </w:rPr>
        <w:t>％に縮小した。</w:t>
      </w:r>
      <w:r w:rsidR="002E6838">
        <w:rPr>
          <w:rFonts w:hint="eastAsia"/>
        </w:rPr>
        <w:t>サンクトペテルブルグ港を補う目的で</w:t>
      </w:r>
      <w:r>
        <w:rPr>
          <w:rFonts w:hint="eastAsia"/>
        </w:rPr>
        <w:t>新規</w:t>
      </w:r>
      <w:r w:rsidR="002E6838">
        <w:rPr>
          <w:rFonts w:hint="eastAsia"/>
        </w:rPr>
        <w:t>に</w:t>
      </w:r>
      <w:r>
        <w:rPr>
          <w:rFonts w:hint="eastAsia"/>
        </w:rPr>
        <w:t>開港</w:t>
      </w:r>
      <w:r w:rsidR="002E6838">
        <w:rPr>
          <w:rFonts w:hint="eastAsia"/>
        </w:rPr>
        <w:t>した</w:t>
      </w:r>
      <w:r>
        <w:rPr>
          <w:rFonts w:hint="eastAsia"/>
        </w:rPr>
        <w:t>ウスチルガ港も伸び悩んでいる。一方、ウラジオストク港とヴォストーチヌィ港を合わせた極東２大港のシェアは、</w:t>
      </w:r>
      <w:r>
        <w:rPr>
          <w:rFonts w:hint="eastAsia"/>
        </w:rPr>
        <w:t>2010</w:t>
      </w:r>
      <w:r>
        <w:rPr>
          <w:rFonts w:hint="eastAsia"/>
        </w:rPr>
        <w:t>年の</w:t>
      </w:r>
      <w:r>
        <w:rPr>
          <w:rFonts w:hint="eastAsia"/>
        </w:rPr>
        <w:t>19.2</w:t>
      </w:r>
      <w:r>
        <w:rPr>
          <w:rFonts w:hint="eastAsia"/>
        </w:rPr>
        <w:t>％から</w:t>
      </w:r>
      <w:r>
        <w:rPr>
          <w:rFonts w:hint="eastAsia"/>
        </w:rPr>
        <w:t>2016</w:t>
      </w:r>
      <w:r>
        <w:rPr>
          <w:rFonts w:hint="eastAsia"/>
        </w:rPr>
        <w:t>年は</w:t>
      </w:r>
      <w:r>
        <w:rPr>
          <w:rFonts w:hint="eastAsia"/>
        </w:rPr>
        <w:t>23.6</w:t>
      </w:r>
      <w:r>
        <w:rPr>
          <w:rFonts w:hint="eastAsia"/>
        </w:rPr>
        <w:t>％と上昇した。要因として考えられるのは、強まるアジア諸国との経済交流、ロシア～欧州間の道路輸送へのシフトなどである（図６）。</w:t>
      </w:r>
    </w:p>
    <w:p w:rsidR="000B4DB5" w:rsidRDefault="000B4DB5" w:rsidP="00A755D8">
      <w:pPr>
        <w:jc w:val="left"/>
      </w:pPr>
    </w:p>
    <w:p w:rsidR="00203215" w:rsidRDefault="00304675" w:rsidP="00203215">
      <w:pPr>
        <w:jc w:val="center"/>
      </w:pPr>
      <w:r>
        <w:rPr>
          <w:rFonts w:hint="eastAsia"/>
        </w:rPr>
        <w:t xml:space="preserve">図６　</w:t>
      </w:r>
      <w:r w:rsidR="00203215">
        <w:rPr>
          <w:rFonts w:hint="eastAsia"/>
        </w:rPr>
        <w:t>主要コンテナ港の全国シェアの推移</w:t>
      </w:r>
    </w:p>
    <w:p w:rsidR="00203215" w:rsidRDefault="00203215" w:rsidP="00203215">
      <w:pPr>
        <w:jc w:val="center"/>
      </w:pPr>
      <w:r>
        <w:rPr>
          <w:noProof/>
        </w:rPr>
        <w:drawing>
          <wp:inline distT="0" distB="0" distL="0" distR="0" wp14:anchorId="12E331D8">
            <wp:extent cx="4922520" cy="280279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0267" cy="2807201"/>
                    </a:xfrm>
                    <a:prstGeom prst="rect">
                      <a:avLst/>
                    </a:prstGeom>
                    <a:noFill/>
                    <a:ln>
                      <a:noFill/>
                    </a:ln>
                  </pic:spPr>
                </pic:pic>
              </a:graphicData>
            </a:graphic>
          </wp:inline>
        </w:drawing>
      </w:r>
    </w:p>
    <w:p w:rsidR="00203215" w:rsidRDefault="00203215" w:rsidP="00203215">
      <w:pPr>
        <w:jc w:val="center"/>
      </w:pPr>
    </w:p>
    <w:p w:rsidR="00A755D8" w:rsidRPr="0079654E" w:rsidRDefault="002513E4" w:rsidP="00A755D8">
      <w:pPr>
        <w:pStyle w:val="a3"/>
        <w:numPr>
          <w:ilvl w:val="0"/>
          <w:numId w:val="1"/>
        </w:numPr>
        <w:ind w:leftChars="0"/>
        <w:jc w:val="left"/>
        <w:rPr>
          <w:b/>
        </w:rPr>
      </w:pPr>
      <w:r>
        <w:rPr>
          <w:rFonts w:hint="eastAsia"/>
          <w:b/>
        </w:rPr>
        <w:t>好調な</w:t>
      </w:r>
      <w:r w:rsidR="007572B9" w:rsidRPr="0079654E">
        <w:rPr>
          <w:rFonts w:hint="eastAsia"/>
          <w:b/>
        </w:rPr>
        <w:t>極東港湾</w:t>
      </w:r>
    </w:p>
    <w:p w:rsidR="00A755D8" w:rsidRDefault="002513E4" w:rsidP="002513E4">
      <w:pPr>
        <w:ind w:firstLineChars="100" w:firstLine="210"/>
        <w:jc w:val="left"/>
      </w:pPr>
      <w:r>
        <w:rPr>
          <w:rFonts w:hint="eastAsia"/>
        </w:rPr>
        <w:t>極東港湾の取扱貨物量も右肩上がりだ。</w:t>
      </w:r>
      <w:r w:rsidR="00357C62">
        <w:rPr>
          <w:rFonts w:hint="eastAsia"/>
        </w:rPr>
        <w:t>2016</w:t>
      </w:r>
      <w:r w:rsidR="00357C62">
        <w:rPr>
          <w:rFonts w:hint="eastAsia"/>
        </w:rPr>
        <w:t>年は１億</w:t>
      </w:r>
      <w:r w:rsidR="00357C62">
        <w:rPr>
          <w:rFonts w:hint="eastAsia"/>
        </w:rPr>
        <w:t>8,556</w:t>
      </w:r>
      <w:r w:rsidR="00357C62">
        <w:rPr>
          <w:rFonts w:hint="eastAsia"/>
        </w:rPr>
        <w:t>万トン（</w:t>
      </w:r>
      <w:r w:rsidR="00357C62">
        <w:rPr>
          <w:rFonts w:hint="eastAsia"/>
        </w:rPr>
        <w:t>+8.3</w:t>
      </w:r>
      <w:r w:rsidR="00357C62">
        <w:rPr>
          <w:rFonts w:hint="eastAsia"/>
        </w:rPr>
        <w:t>％）に達し、伸び率は全国平均（</w:t>
      </w:r>
      <w:r w:rsidR="00357C62">
        <w:rPr>
          <w:rFonts w:hint="eastAsia"/>
        </w:rPr>
        <w:t>+6.7</w:t>
      </w:r>
      <w:r w:rsidR="00357C62">
        <w:rPr>
          <w:rFonts w:hint="eastAsia"/>
        </w:rPr>
        <w:t>％）を上回った。</w:t>
      </w:r>
      <w:r w:rsidR="00357C62">
        <w:rPr>
          <w:rFonts w:hint="eastAsia"/>
        </w:rPr>
        <w:t>2009</w:t>
      </w:r>
      <w:r w:rsidR="00357C62">
        <w:rPr>
          <w:rFonts w:hint="eastAsia"/>
        </w:rPr>
        <w:t>年からの</w:t>
      </w:r>
      <w:r w:rsidR="00357C62">
        <w:rPr>
          <w:rFonts w:hint="eastAsia"/>
        </w:rPr>
        <w:t>7</w:t>
      </w:r>
      <w:r w:rsidR="00357C62">
        <w:rPr>
          <w:rFonts w:hint="eastAsia"/>
        </w:rPr>
        <w:t>年間に倍増したことになる（図７）。極東港湾は石炭に牽引されている。</w:t>
      </w:r>
      <w:r w:rsidR="00357C62">
        <w:rPr>
          <w:rFonts w:hint="eastAsia"/>
        </w:rPr>
        <w:t>2016</w:t>
      </w:r>
      <w:r w:rsidR="00357C62">
        <w:rPr>
          <w:rFonts w:hint="eastAsia"/>
        </w:rPr>
        <w:t>年の石炭は前年比</w:t>
      </w:r>
      <w:r w:rsidR="00357C62">
        <w:rPr>
          <w:rFonts w:hint="eastAsia"/>
        </w:rPr>
        <w:t>15.1</w:t>
      </w:r>
      <w:r w:rsidR="00357C62">
        <w:rPr>
          <w:rFonts w:hint="eastAsia"/>
        </w:rPr>
        <w:t>％増加し、極東港湾貨物に占める比率は</w:t>
      </w:r>
      <w:r w:rsidR="00357C62">
        <w:rPr>
          <w:rFonts w:hint="eastAsia"/>
        </w:rPr>
        <w:t>44.1</w:t>
      </w:r>
      <w:r w:rsidR="00357C62">
        <w:rPr>
          <w:rFonts w:hint="eastAsia"/>
        </w:rPr>
        <w:t>％に達した（図８）。石炭に原油、石油製品、</w:t>
      </w:r>
      <w:r w:rsidR="00357C62">
        <w:rPr>
          <w:rFonts w:hint="eastAsia"/>
        </w:rPr>
        <w:t>LNG</w:t>
      </w:r>
      <w:r w:rsidR="00357C62">
        <w:rPr>
          <w:rFonts w:hint="eastAsia"/>
        </w:rPr>
        <w:t>を加えた燃料の合計は港湾取扱量の</w:t>
      </w:r>
      <w:r w:rsidR="00357C62">
        <w:rPr>
          <w:rFonts w:hint="eastAsia"/>
        </w:rPr>
        <w:t>84.3%</w:t>
      </w:r>
      <w:r w:rsidR="00357C62">
        <w:rPr>
          <w:rFonts w:hint="eastAsia"/>
        </w:rPr>
        <w:t>に上る。</w:t>
      </w:r>
      <w:r w:rsidR="00126FD4">
        <w:rPr>
          <w:rFonts w:hint="eastAsia"/>
        </w:rPr>
        <w:t>非燃料品目では、コンテナ（</w:t>
      </w:r>
      <w:r w:rsidR="00126FD4">
        <w:rPr>
          <w:rFonts w:hint="eastAsia"/>
        </w:rPr>
        <w:t>6.1</w:t>
      </w:r>
      <w:r w:rsidR="00126FD4">
        <w:rPr>
          <w:rFonts w:hint="eastAsia"/>
        </w:rPr>
        <w:t>％）、鉄類（</w:t>
      </w:r>
      <w:r w:rsidR="00126FD4">
        <w:rPr>
          <w:rFonts w:hint="eastAsia"/>
        </w:rPr>
        <w:t>2.8</w:t>
      </w:r>
      <w:r w:rsidR="00126FD4">
        <w:rPr>
          <w:rFonts w:hint="eastAsia"/>
        </w:rPr>
        <w:t>％）、木材（</w:t>
      </w:r>
      <w:r w:rsidR="00126FD4">
        <w:rPr>
          <w:rFonts w:hint="eastAsia"/>
        </w:rPr>
        <w:t>1.7</w:t>
      </w:r>
      <w:r w:rsidR="00126FD4">
        <w:rPr>
          <w:rFonts w:hint="eastAsia"/>
        </w:rPr>
        <w:t>％）などが扱われている。</w:t>
      </w:r>
    </w:p>
    <w:p w:rsidR="00357C62" w:rsidRDefault="0067491A" w:rsidP="002513E4">
      <w:pPr>
        <w:ind w:firstLineChars="100" w:firstLine="210"/>
        <w:jc w:val="left"/>
      </w:pPr>
      <w:r>
        <w:rPr>
          <w:rFonts w:hint="eastAsia"/>
        </w:rPr>
        <w:t>2016</w:t>
      </w:r>
      <w:r>
        <w:rPr>
          <w:rFonts w:hint="eastAsia"/>
        </w:rPr>
        <w:t>年の</w:t>
      </w:r>
      <w:r w:rsidR="00357C62">
        <w:rPr>
          <w:rFonts w:hint="eastAsia"/>
        </w:rPr>
        <w:t>港湾別では、最大規模のヴォストーチヌィ港を筆頭に</w:t>
      </w:r>
      <w:r>
        <w:rPr>
          <w:rFonts w:hint="eastAsia"/>
        </w:rPr>
        <w:t>、ワニノ港、ナホトカ港、ウラジオストク港などすべての主要港湾で貨物量が増加した（表１）。</w:t>
      </w:r>
      <w:r>
        <w:rPr>
          <w:rFonts w:hint="eastAsia"/>
        </w:rPr>
        <w:t>2015</w:t>
      </w:r>
      <w:r>
        <w:rPr>
          <w:rFonts w:hint="eastAsia"/>
        </w:rPr>
        <w:t>年に不況のため</w:t>
      </w:r>
      <w:r w:rsidR="00FB6704">
        <w:rPr>
          <w:rFonts w:hint="eastAsia"/>
        </w:rPr>
        <w:t>後退</w:t>
      </w:r>
      <w:r>
        <w:rPr>
          <w:rFonts w:hint="eastAsia"/>
        </w:rPr>
        <w:t>したウラジオストク港のような非資源港も</w:t>
      </w:r>
      <w:r w:rsidR="00126FD4">
        <w:rPr>
          <w:rFonts w:hint="eastAsia"/>
        </w:rPr>
        <w:t>、</w:t>
      </w:r>
      <w:r>
        <w:rPr>
          <w:rFonts w:hint="eastAsia"/>
        </w:rPr>
        <w:t>コンテナの回復もあり好調に転じた。</w:t>
      </w:r>
    </w:p>
    <w:p w:rsidR="0067491A" w:rsidRDefault="0067491A" w:rsidP="002513E4">
      <w:pPr>
        <w:ind w:firstLineChars="100" w:firstLine="210"/>
        <w:jc w:val="left"/>
      </w:pPr>
      <w:r>
        <w:rPr>
          <w:rFonts w:hint="eastAsia"/>
        </w:rPr>
        <w:t>ロシアの燃料資源輸出の東のゲートウェーとして、</w:t>
      </w:r>
      <w:r w:rsidR="009D37B8">
        <w:rPr>
          <w:rFonts w:hint="eastAsia"/>
        </w:rPr>
        <w:t>特に</w:t>
      </w:r>
      <w:r>
        <w:rPr>
          <w:rFonts w:hint="eastAsia"/>
        </w:rPr>
        <w:t>石炭の輸出量は増加の一途である。</w:t>
      </w:r>
      <w:r>
        <w:rPr>
          <w:rFonts w:hint="eastAsia"/>
        </w:rPr>
        <w:t>2016</w:t>
      </w:r>
      <w:r>
        <w:rPr>
          <w:rFonts w:hint="eastAsia"/>
        </w:rPr>
        <w:t>年の石炭取扱量は</w:t>
      </w:r>
      <w:r>
        <w:rPr>
          <w:rFonts w:hint="eastAsia"/>
        </w:rPr>
        <w:t>8,184</w:t>
      </w:r>
      <w:r>
        <w:rPr>
          <w:rFonts w:hint="eastAsia"/>
        </w:rPr>
        <w:t>万トンで、</w:t>
      </w:r>
      <w:r>
        <w:rPr>
          <w:rFonts w:hint="eastAsia"/>
        </w:rPr>
        <w:t>2009</w:t>
      </w:r>
      <w:r>
        <w:rPr>
          <w:rFonts w:hint="eastAsia"/>
        </w:rPr>
        <w:t>年からの７年間に</w:t>
      </w:r>
      <w:r>
        <w:rPr>
          <w:rFonts w:hint="eastAsia"/>
        </w:rPr>
        <w:t>2.6</w:t>
      </w:r>
      <w:r>
        <w:rPr>
          <w:rFonts w:hint="eastAsia"/>
        </w:rPr>
        <w:t>倍に膨れ上がった（図９）。ロシア側は東アジア諸国の石炭需要は強く、インド</w:t>
      </w:r>
      <w:r w:rsidR="00D52932">
        <w:rPr>
          <w:rFonts w:hint="eastAsia"/>
        </w:rPr>
        <w:t>やベトナム市場にも</w:t>
      </w:r>
      <w:r w:rsidR="00FB6704">
        <w:rPr>
          <w:rFonts w:hint="eastAsia"/>
        </w:rPr>
        <w:t>期待できると見て</w:t>
      </w:r>
      <w:r w:rsidR="00D52932">
        <w:rPr>
          <w:rFonts w:hint="eastAsia"/>
        </w:rPr>
        <w:t>いる。石炭の需要増大に対応すべく、ロシア鉄道は総額</w:t>
      </w:r>
      <w:r w:rsidR="00D52932">
        <w:rPr>
          <w:rFonts w:hint="eastAsia"/>
        </w:rPr>
        <w:t>5,624</w:t>
      </w:r>
      <w:r w:rsidR="00D52932">
        <w:rPr>
          <w:rFonts w:hint="eastAsia"/>
        </w:rPr>
        <w:t>億ルーブルを投じてシベリア鉄道とバム鉄道の輸送力増強に取り組んでいる。</w:t>
      </w:r>
    </w:p>
    <w:p w:rsidR="00F654FF" w:rsidRDefault="00F654FF" w:rsidP="007572B9">
      <w:pPr>
        <w:jc w:val="center"/>
      </w:pPr>
    </w:p>
    <w:p w:rsidR="003C2A49" w:rsidRDefault="00304675" w:rsidP="007572B9">
      <w:pPr>
        <w:jc w:val="center"/>
      </w:pPr>
      <w:r>
        <w:rPr>
          <w:rFonts w:hint="eastAsia"/>
        </w:rPr>
        <w:t xml:space="preserve">図７　</w:t>
      </w:r>
      <w:r w:rsidR="003C2A49">
        <w:rPr>
          <w:rFonts w:hint="eastAsia"/>
        </w:rPr>
        <w:t>極東港湾の発展と</w:t>
      </w:r>
      <w:r w:rsidR="008D762E">
        <w:rPr>
          <w:rFonts w:hint="eastAsia"/>
        </w:rPr>
        <w:t>取扱</w:t>
      </w:r>
      <w:r w:rsidR="003C2A49">
        <w:rPr>
          <w:rFonts w:hint="eastAsia"/>
        </w:rPr>
        <w:t>品目構成</w:t>
      </w:r>
    </w:p>
    <w:p w:rsidR="00203215" w:rsidRDefault="00203215" w:rsidP="007572B9">
      <w:pPr>
        <w:jc w:val="center"/>
      </w:pPr>
      <w:r>
        <w:rPr>
          <w:noProof/>
        </w:rPr>
        <w:drawing>
          <wp:inline distT="0" distB="0" distL="0" distR="0" wp14:anchorId="49119514">
            <wp:extent cx="4792980" cy="2582888"/>
            <wp:effectExtent l="0" t="0" r="7620" b="825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97706" cy="2585435"/>
                    </a:xfrm>
                    <a:prstGeom prst="rect">
                      <a:avLst/>
                    </a:prstGeom>
                    <a:noFill/>
                    <a:ln>
                      <a:noFill/>
                    </a:ln>
                  </pic:spPr>
                </pic:pic>
              </a:graphicData>
            </a:graphic>
          </wp:inline>
        </w:drawing>
      </w:r>
    </w:p>
    <w:p w:rsidR="003C2A49" w:rsidRDefault="003C2A49" w:rsidP="007572B9">
      <w:pPr>
        <w:jc w:val="center"/>
      </w:pPr>
    </w:p>
    <w:p w:rsidR="003C2A49" w:rsidRDefault="00304675" w:rsidP="007572B9">
      <w:pPr>
        <w:jc w:val="center"/>
      </w:pPr>
      <w:r>
        <w:rPr>
          <w:rFonts w:hint="eastAsia"/>
        </w:rPr>
        <w:t xml:space="preserve">図８　</w:t>
      </w:r>
      <w:r w:rsidR="003C2A49">
        <w:rPr>
          <w:rFonts w:hint="eastAsia"/>
        </w:rPr>
        <w:t>極東港湾の取扱品目（</w:t>
      </w:r>
      <w:r w:rsidR="003C2A49">
        <w:rPr>
          <w:rFonts w:hint="eastAsia"/>
        </w:rPr>
        <w:t>2016</w:t>
      </w:r>
      <w:r w:rsidR="003C2A49">
        <w:rPr>
          <w:rFonts w:hint="eastAsia"/>
        </w:rPr>
        <w:t>）</w:t>
      </w:r>
    </w:p>
    <w:p w:rsidR="003C2A49" w:rsidRDefault="003C2A49" w:rsidP="007572B9">
      <w:pPr>
        <w:jc w:val="center"/>
      </w:pPr>
      <w:r>
        <w:rPr>
          <w:noProof/>
        </w:rPr>
        <w:drawing>
          <wp:inline distT="0" distB="0" distL="0" distR="0" wp14:anchorId="602BBC40">
            <wp:extent cx="2811780" cy="2728584"/>
            <wp:effectExtent l="0" t="0" r="762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10789" cy="2727623"/>
                    </a:xfrm>
                    <a:prstGeom prst="rect">
                      <a:avLst/>
                    </a:prstGeom>
                    <a:noFill/>
                    <a:ln>
                      <a:noFill/>
                    </a:ln>
                  </pic:spPr>
                </pic:pic>
              </a:graphicData>
            </a:graphic>
          </wp:inline>
        </w:drawing>
      </w:r>
    </w:p>
    <w:p w:rsidR="003C2A49" w:rsidRDefault="003C2A49" w:rsidP="007572B9">
      <w:pPr>
        <w:jc w:val="center"/>
      </w:pPr>
    </w:p>
    <w:p w:rsidR="00126FD4" w:rsidRDefault="00126FD4" w:rsidP="00126FD4">
      <w:pPr>
        <w:ind w:firstLineChars="100" w:firstLine="210"/>
        <w:jc w:val="left"/>
      </w:pPr>
      <w:r>
        <w:rPr>
          <w:rFonts w:hint="eastAsia"/>
        </w:rPr>
        <w:t>また、複数のターミナル建設計画が具体化している。最大手、ヴォストーチヌィ・ポルトでは拡張工事（フェーズ３ターミナル）が進められており、</w:t>
      </w:r>
      <w:r>
        <w:rPr>
          <w:rFonts w:hint="eastAsia"/>
        </w:rPr>
        <w:t>2017</w:t>
      </w:r>
      <w:r>
        <w:rPr>
          <w:rFonts w:hint="eastAsia"/>
        </w:rPr>
        <w:t>年秋に供用開始となる予定だ。また、ヴォストーチヌィ港に</w:t>
      </w:r>
      <w:r>
        <w:rPr>
          <w:rFonts w:hint="eastAsia"/>
        </w:rPr>
        <w:t>Summa</w:t>
      </w:r>
      <w:r>
        <w:rPr>
          <w:rFonts w:hint="eastAsia"/>
        </w:rPr>
        <w:t>グループが新たに年間</w:t>
      </w:r>
      <w:r>
        <w:rPr>
          <w:rFonts w:hint="eastAsia"/>
        </w:rPr>
        <w:t>2,000</w:t>
      </w:r>
      <w:r>
        <w:rPr>
          <w:rFonts w:hint="eastAsia"/>
        </w:rPr>
        <w:t>万トン規模の石炭ターミナルを建設する計画である。さらに、ワニノ港ではサハトランス等の投資で、ムチカ湾に</w:t>
      </w:r>
      <w:r>
        <w:rPr>
          <w:rFonts w:hint="eastAsia"/>
        </w:rPr>
        <w:t>2,400</w:t>
      </w:r>
      <w:r>
        <w:rPr>
          <w:rFonts w:hint="eastAsia"/>
        </w:rPr>
        <w:t>万トン規模の新ターミナルが建設される予定である。</w:t>
      </w:r>
    </w:p>
    <w:p w:rsidR="00126FD4" w:rsidRDefault="00126FD4" w:rsidP="00126FD4">
      <w:pPr>
        <w:ind w:firstLineChars="100" w:firstLine="210"/>
        <w:jc w:val="left"/>
      </w:pPr>
      <w:r>
        <w:rPr>
          <w:rFonts w:hint="eastAsia"/>
        </w:rPr>
        <w:t>石炭に次いで取扱量が多い原油は、産地からパイプラインで港湾まで輸送され、ヴォストーチヌィ港（コズミノ埠頭）、デカストリ港、プリゴロドノエ港から積出される。</w:t>
      </w:r>
      <w:r>
        <w:rPr>
          <w:rFonts w:hint="eastAsia"/>
        </w:rPr>
        <w:t>2016</w:t>
      </w:r>
      <w:r>
        <w:rPr>
          <w:rFonts w:hint="eastAsia"/>
        </w:rPr>
        <w:t>年の合計は</w:t>
      </w:r>
      <w:r>
        <w:rPr>
          <w:rFonts w:hint="eastAsia"/>
        </w:rPr>
        <w:t>4,863</w:t>
      </w:r>
      <w:r>
        <w:rPr>
          <w:rFonts w:hint="eastAsia"/>
        </w:rPr>
        <w:t>万トン（</w:t>
      </w:r>
      <w:r>
        <w:rPr>
          <w:rFonts w:hint="eastAsia"/>
        </w:rPr>
        <w:t>+5.9</w:t>
      </w:r>
      <w:r>
        <w:rPr>
          <w:rFonts w:hint="eastAsia"/>
        </w:rPr>
        <w:t>％）であった（表４）。</w:t>
      </w:r>
    </w:p>
    <w:p w:rsidR="00126FD4" w:rsidRPr="00126FD4" w:rsidRDefault="00126FD4" w:rsidP="007572B9">
      <w:pPr>
        <w:jc w:val="center"/>
      </w:pPr>
    </w:p>
    <w:p w:rsidR="003C2A49" w:rsidRDefault="00304675" w:rsidP="007572B9">
      <w:pPr>
        <w:jc w:val="center"/>
      </w:pPr>
      <w:r>
        <w:rPr>
          <w:rFonts w:hint="eastAsia"/>
        </w:rPr>
        <w:t xml:space="preserve">図９　</w:t>
      </w:r>
      <w:r w:rsidR="008D762E">
        <w:rPr>
          <w:rFonts w:hint="eastAsia"/>
        </w:rPr>
        <w:t>極東港湾の石炭取扱量の推移</w:t>
      </w:r>
    </w:p>
    <w:p w:rsidR="003C2A49" w:rsidRDefault="003C2A49" w:rsidP="007572B9">
      <w:pPr>
        <w:jc w:val="center"/>
      </w:pPr>
      <w:r>
        <w:rPr>
          <w:noProof/>
        </w:rPr>
        <w:drawing>
          <wp:inline distT="0" distB="0" distL="0" distR="0" wp14:anchorId="57F41F7C">
            <wp:extent cx="4671060" cy="2557429"/>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84085" cy="2564560"/>
                    </a:xfrm>
                    <a:prstGeom prst="rect">
                      <a:avLst/>
                    </a:prstGeom>
                    <a:noFill/>
                    <a:ln>
                      <a:noFill/>
                    </a:ln>
                  </pic:spPr>
                </pic:pic>
              </a:graphicData>
            </a:graphic>
          </wp:inline>
        </w:drawing>
      </w:r>
    </w:p>
    <w:p w:rsidR="008D762E" w:rsidRDefault="008D762E" w:rsidP="007572B9">
      <w:pPr>
        <w:jc w:val="center"/>
      </w:pPr>
    </w:p>
    <w:p w:rsidR="00126FD4" w:rsidRDefault="00126FD4" w:rsidP="007572B9">
      <w:pPr>
        <w:jc w:val="center"/>
      </w:pPr>
      <w:r>
        <w:rPr>
          <w:rFonts w:hint="eastAsia"/>
        </w:rPr>
        <w:t>表</w:t>
      </w:r>
      <w:r w:rsidR="00FB6704">
        <w:rPr>
          <w:rFonts w:hint="eastAsia"/>
        </w:rPr>
        <w:t>４</w:t>
      </w:r>
      <w:r>
        <w:rPr>
          <w:rFonts w:hint="eastAsia"/>
        </w:rPr>
        <w:t xml:space="preserve">　極東港湾の原油積出量（</w:t>
      </w:r>
      <w:r>
        <w:rPr>
          <w:rFonts w:hint="eastAsia"/>
        </w:rPr>
        <w:t>1000</w:t>
      </w:r>
      <w:r>
        <w:rPr>
          <w:rFonts w:hint="eastAsia"/>
        </w:rPr>
        <w:t>トン）</w:t>
      </w:r>
    </w:p>
    <w:p w:rsidR="00126FD4" w:rsidRDefault="00126FD4" w:rsidP="007572B9">
      <w:pPr>
        <w:jc w:val="center"/>
      </w:pPr>
      <w:r w:rsidRPr="00126FD4">
        <w:rPr>
          <w:noProof/>
        </w:rPr>
        <w:drawing>
          <wp:inline distT="0" distB="0" distL="0" distR="0">
            <wp:extent cx="2865120" cy="869111"/>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5120" cy="869111"/>
                    </a:xfrm>
                    <a:prstGeom prst="rect">
                      <a:avLst/>
                    </a:prstGeom>
                    <a:noFill/>
                    <a:ln>
                      <a:noFill/>
                    </a:ln>
                  </pic:spPr>
                </pic:pic>
              </a:graphicData>
            </a:graphic>
          </wp:inline>
        </w:drawing>
      </w:r>
    </w:p>
    <w:p w:rsidR="00126FD4" w:rsidRDefault="00126FD4" w:rsidP="00126FD4"/>
    <w:p w:rsidR="008D762E" w:rsidRDefault="00304675" w:rsidP="007572B9">
      <w:pPr>
        <w:jc w:val="center"/>
      </w:pPr>
      <w:r>
        <w:rPr>
          <w:rFonts w:hint="eastAsia"/>
        </w:rPr>
        <w:t>図</w:t>
      </w:r>
      <w:r>
        <w:rPr>
          <w:rFonts w:hint="eastAsia"/>
        </w:rPr>
        <w:t>10</w:t>
      </w:r>
      <w:r>
        <w:rPr>
          <w:rFonts w:hint="eastAsia"/>
        </w:rPr>
        <w:t xml:space="preserve">　</w:t>
      </w:r>
      <w:r w:rsidR="008D762E">
        <w:rPr>
          <w:rFonts w:hint="eastAsia"/>
        </w:rPr>
        <w:t>極東２大コンテナ港の取扱実績</w:t>
      </w:r>
    </w:p>
    <w:p w:rsidR="008D762E" w:rsidRDefault="008D762E" w:rsidP="007572B9">
      <w:pPr>
        <w:jc w:val="center"/>
      </w:pPr>
      <w:r>
        <w:rPr>
          <w:noProof/>
        </w:rPr>
        <w:drawing>
          <wp:inline distT="0" distB="0" distL="0" distR="0" wp14:anchorId="30BB5759">
            <wp:extent cx="3398520" cy="240193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98520" cy="2401930"/>
                    </a:xfrm>
                    <a:prstGeom prst="rect">
                      <a:avLst/>
                    </a:prstGeom>
                    <a:noFill/>
                    <a:ln>
                      <a:noFill/>
                    </a:ln>
                  </pic:spPr>
                </pic:pic>
              </a:graphicData>
            </a:graphic>
          </wp:inline>
        </w:drawing>
      </w:r>
    </w:p>
    <w:p w:rsidR="00126FD4" w:rsidRDefault="00126FD4" w:rsidP="007572B9">
      <w:pPr>
        <w:jc w:val="center"/>
      </w:pPr>
    </w:p>
    <w:p w:rsidR="00126FD4" w:rsidRDefault="00126FD4" w:rsidP="00126FD4">
      <w:pPr>
        <w:ind w:firstLineChars="100" w:firstLine="210"/>
        <w:jc w:val="left"/>
      </w:pPr>
      <w:r>
        <w:rPr>
          <w:rFonts w:hint="eastAsia"/>
        </w:rPr>
        <w:t>ロシアの東側の玄関港として国際コンテナを処理しているのはウラジオストク港とヴォストーチヌィ港である。マガダン港、サハリン諸港などの小港湾は内航コンテナの処理に専念している。</w:t>
      </w:r>
    </w:p>
    <w:p w:rsidR="00126FD4" w:rsidRDefault="00126FD4" w:rsidP="00126FD4">
      <w:pPr>
        <w:ind w:firstLineChars="100" w:firstLine="210"/>
        <w:jc w:val="left"/>
      </w:pPr>
      <w:r>
        <w:rPr>
          <w:rFonts w:hint="eastAsia"/>
        </w:rPr>
        <w:t>主要２港のコンテナ取扱量はリーマン危機後に回復に向かい、</w:t>
      </w:r>
      <w:r>
        <w:rPr>
          <w:rFonts w:hint="eastAsia"/>
        </w:rPr>
        <w:t>2014</w:t>
      </w:r>
      <w:r>
        <w:rPr>
          <w:rFonts w:hint="eastAsia"/>
        </w:rPr>
        <w:t>年にはあわせて</w:t>
      </w:r>
      <w:r>
        <w:rPr>
          <w:rFonts w:hint="eastAsia"/>
        </w:rPr>
        <w:t>134</w:t>
      </w:r>
      <w:r>
        <w:rPr>
          <w:rFonts w:hint="eastAsia"/>
        </w:rPr>
        <w:t>万</w:t>
      </w:r>
      <w:r>
        <w:rPr>
          <w:rFonts w:hint="eastAsia"/>
        </w:rPr>
        <w:t>TEU</w:t>
      </w:r>
      <w:r>
        <w:rPr>
          <w:rFonts w:hint="eastAsia"/>
        </w:rPr>
        <w:t>に達したが、</w:t>
      </w:r>
      <w:r>
        <w:rPr>
          <w:rFonts w:hint="eastAsia"/>
        </w:rPr>
        <w:t>2015</w:t>
      </w:r>
      <w:r>
        <w:rPr>
          <w:rFonts w:hint="eastAsia"/>
        </w:rPr>
        <w:t>年は景気後退により大きく落ち込んだ。</w:t>
      </w:r>
      <w:r>
        <w:rPr>
          <w:rFonts w:hint="eastAsia"/>
        </w:rPr>
        <w:t>2016</w:t>
      </w:r>
      <w:r>
        <w:rPr>
          <w:rFonts w:hint="eastAsia"/>
        </w:rPr>
        <w:t>年には「底を打った」との現場の声も聞かれ、通年でウラジオストク港は</w:t>
      </w:r>
      <w:r>
        <w:rPr>
          <w:rFonts w:hint="eastAsia"/>
        </w:rPr>
        <w:t>3.7%</w:t>
      </w:r>
      <w:r>
        <w:rPr>
          <w:rFonts w:hint="eastAsia"/>
        </w:rPr>
        <w:t>増加となった</w:t>
      </w:r>
      <w:r w:rsidR="00FB6704">
        <w:rPr>
          <w:rFonts w:hint="eastAsia"/>
        </w:rPr>
        <w:t>が</w:t>
      </w:r>
      <w:r>
        <w:rPr>
          <w:rFonts w:hint="eastAsia"/>
        </w:rPr>
        <w:t>、ヴォストーチヌィ港は</w:t>
      </w:r>
      <w:r>
        <w:rPr>
          <w:rFonts w:hint="eastAsia"/>
        </w:rPr>
        <w:t>14.7</w:t>
      </w:r>
      <w:r>
        <w:rPr>
          <w:rFonts w:hint="eastAsia"/>
        </w:rPr>
        <w:t>％減と回復が遅れた。しかし、同港の最近の月々の実績を見ると、回復傾向が明らかである</w:t>
      </w:r>
      <w:r w:rsidR="00FB6704">
        <w:rPr>
          <w:rFonts w:hint="eastAsia"/>
        </w:rPr>
        <w:t>（図</w:t>
      </w:r>
      <w:r w:rsidR="00FB6704">
        <w:rPr>
          <w:rFonts w:hint="eastAsia"/>
        </w:rPr>
        <w:t>10</w:t>
      </w:r>
      <w:r w:rsidR="00FB6704">
        <w:rPr>
          <w:rFonts w:hint="eastAsia"/>
        </w:rPr>
        <w:t>）</w:t>
      </w:r>
      <w:r>
        <w:rPr>
          <w:rFonts w:hint="eastAsia"/>
        </w:rPr>
        <w:t>。</w:t>
      </w:r>
    </w:p>
    <w:p w:rsidR="00126FD4" w:rsidRDefault="00126FD4" w:rsidP="00126FD4">
      <w:pPr>
        <w:jc w:val="left"/>
      </w:pPr>
    </w:p>
    <w:sectPr w:rsidR="00126FD4">
      <w:footerReference w:type="default" r:id="rId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EC2" w:rsidRDefault="00AB7EC2" w:rsidP="007572B9">
      <w:r>
        <w:separator/>
      </w:r>
    </w:p>
  </w:endnote>
  <w:endnote w:type="continuationSeparator" w:id="0">
    <w:p w:rsidR="00AB7EC2" w:rsidRDefault="00AB7EC2" w:rsidP="0075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176702"/>
      <w:docPartObj>
        <w:docPartGallery w:val="Page Numbers (Bottom of Page)"/>
        <w:docPartUnique/>
      </w:docPartObj>
    </w:sdtPr>
    <w:sdtEndPr/>
    <w:sdtContent>
      <w:p w:rsidR="00357C62" w:rsidRDefault="00357C62">
        <w:pPr>
          <w:pStyle w:val="a8"/>
          <w:jc w:val="right"/>
        </w:pPr>
        <w:r>
          <w:fldChar w:fldCharType="begin"/>
        </w:r>
        <w:r>
          <w:instrText>PAGE   \* MERGEFORMAT</w:instrText>
        </w:r>
        <w:r>
          <w:fldChar w:fldCharType="separate"/>
        </w:r>
        <w:r w:rsidR="00AB7EC2" w:rsidRPr="00AB7EC2">
          <w:rPr>
            <w:noProof/>
            <w:lang w:val="ja-JP"/>
          </w:rPr>
          <w:t>1</w:t>
        </w:r>
        <w:r>
          <w:fldChar w:fldCharType="end"/>
        </w:r>
      </w:p>
    </w:sdtContent>
  </w:sdt>
  <w:p w:rsidR="00357C62" w:rsidRDefault="00357C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EC2" w:rsidRDefault="00AB7EC2" w:rsidP="007572B9">
      <w:r>
        <w:separator/>
      </w:r>
    </w:p>
  </w:footnote>
  <w:footnote w:type="continuationSeparator" w:id="0">
    <w:p w:rsidR="00AB7EC2" w:rsidRDefault="00AB7EC2" w:rsidP="00757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453DC"/>
    <w:multiLevelType w:val="hybridMultilevel"/>
    <w:tmpl w:val="033EA472"/>
    <w:lvl w:ilvl="0" w:tplc="6AA0E4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8AB"/>
    <w:rsid w:val="00043E21"/>
    <w:rsid w:val="000B4DB5"/>
    <w:rsid w:val="000C03A9"/>
    <w:rsid w:val="00121A7D"/>
    <w:rsid w:val="00126FD4"/>
    <w:rsid w:val="001B4A4D"/>
    <w:rsid w:val="00203215"/>
    <w:rsid w:val="00241924"/>
    <w:rsid w:val="002513E4"/>
    <w:rsid w:val="00283C40"/>
    <w:rsid w:val="002E42B4"/>
    <w:rsid w:val="002E6838"/>
    <w:rsid w:val="00304675"/>
    <w:rsid w:val="003228AB"/>
    <w:rsid w:val="00357C62"/>
    <w:rsid w:val="003C2A49"/>
    <w:rsid w:val="003C6D99"/>
    <w:rsid w:val="004333ED"/>
    <w:rsid w:val="00496F40"/>
    <w:rsid w:val="00543186"/>
    <w:rsid w:val="005C40A4"/>
    <w:rsid w:val="00655098"/>
    <w:rsid w:val="0067491A"/>
    <w:rsid w:val="006E2BD0"/>
    <w:rsid w:val="00753371"/>
    <w:rsid w:val="007572B9"/>
    <w:rsid w:val="0079654E"/>
    <w:rsid w:val="007B21EB"/>
    <w:rsid w:val="007C1B22"/>
    <w:rsid w:val="00805B61"/>
    <w:rsid w:val="0082005E"/>
    <w:rsid w:val="008A4B05"/>
    <w:rsid w:val="008D762E"/>
    <w:rsid w:val="00990030"/>
    <w:rsid w:val="009D37B8"/>
    <w:rsid w:val="00A562A8"/>
    <w:rsid w:val="00A755D8"/>
    <w:rsid w:val="00AA7EDB"/>
    <w:rsid w:val="00AB7EC2"/>
    <w:rsid w:val="00B23B65"/>
    <w:rsid w:val="00BC7346"/>
    <w:rsid w:val="00BD7337"/>
    <w:rsid w:val="00C7228A"/>
    <w:rsid w:val="00CF080B"/>
    <w:rsid w:val="00D52932"/>
    <w:rsid w:val="00DC672C"/>
    <w:rsid w:val="00E11BFA"/>
    <w:rsid w:val="00E40F34"/>
    <w:rsid w:val="00F17BFF"/>
    <w:rsid w:val="00F24330"/>
    <w:rsid w:val="00F37893"/>
    <w:rsid w:val="00F654FF"/>
    <w:rsid w:val="00F70DB5"/>
    <w:rsid w:val="00F76E93"/>
    <w:rsid w:val="00FB6704"/>
    <w:rsid w:val="00FC4851"/>
    <w:rsid w:val="00FC4F8F"/>
    <w:rsid w:val="00FC6280"/>
    <w:rsid w:val="00FE5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5D8"/>
    <w:pPr>
      <w:ind w:leftChars="400" w:left="840"/>
    </w:pPr>
  </w:style>
  <w:style w:type="paragraph" w:styleId="a4">
    <w:name w:val="Balloon Text"/>
    <w:basedOn w:val="a"/>
    <w:link w:val="a5"/>
    <w:uiPriority w:val="99"/>
    <w:semiHidden/>
    <w:unhideWhenUsed/>
    <w:rsid w:val="00F17B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7BFF"/>
    <w:rPr>
      <w:rFonts w:asciiTheme="majorHAnsi" w:eastAsiaTheme="majorEastAsia" w:hAnsiTheme="majorHAnsi" w:cstheme="majorBidi"/>
      <w:sz w:val="18"/>
      <w:szCs w:val="18"/>
    </w:rPr>
  </w:style>
  <w:style w:type="paragraph" w:styleId="a6">
    <w:name w:val="header"/>
    <w:basedOn w:val="a"/>
    <w:link w:val="a7"/>
    <w:uiPriority w:val="99"/>
    <w:unhideWhenUsed/>
    <w:rsid w:val="007572B9"/>
    <w:pPr>
      <w:tabs>
        <w:tab w:val="center" w:pos="4252"/>
        <w:tab w:val="right" w:pos="8504"/>
      </w:tabs>
      <w:snapToGrid w:val="0"/>
    </w:pPr>
  </w:style>
  <w:style w:type="character" w:customStyle="1" w:styleId="a7">
    <w:name w:val="ヘッダー (文字)"/>
    <w:basedOn w:val="a0"/>
    <w:link w:val="a6"/>
    <w:uiPriority w:val="99"/>
    <w:rsid w:val="007572B9"/>
  </w:style>
  <w:style w:type="paragraph" w:styleId="a8">
    <w:name w:val="footer"/>
    <w:basedOn w:val="a"/>
    <w:link w:val="a9"/>
    <w:uiPriority w:val="99"/>
    <w:unhideWhenUsed/>
    <w:rsid w:val="007572B9"/>
    <w:pPr>
      <w:tabs>
        <w:tab w:val="center" w:pos="4252"/>
        <w:tab w:val="right" w:pos="8504"/>
      </w:tabs>
      <w:snapToGrid w:val="0"/>
    </w:pPr>
  </w:style>
  <w:style w:type="character" w:customStyle="1" w:styleId="a9">
    <w:name w:val="フッター (文字)"/>
    <w:basedOn w:val="a0"/>
    <w:link w:val="a8"/>
    <w:uiPriority w:val="99"/>
    <w:rsid w:val="007572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5D8"/>
    <w:pPr>
      <w:ind w:leftChars="400" w:left="840"/>
    </w:pPr>
  </w:style>
  <w:style w:type="paragraph" w:styleId="a4">
    <w:name w:val="Balloon Text"/>
    <w:basedOn w:val="a"/>
    <w:link w:val="a5"/>
    <w:uiPriority w:val="99"/>
    <w:semiHidden/>
    <w:unhideWhenUsed/>
    <w:rsid w:val="00F17B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7BFF"/>
    <w:rPr>
      <w:rFonts w:asciiTheme="majorHAnsi" w:eastAsiaTheme="majorEastAsia" w:hAnsiTheme="majorHAnsi" w:cstheme="majorBidi"/>
      <w:sz w:val="18"/>
      <w:szCs w:val="18"/>
    </w:rPr>
  </w:style>
  <w:style w:type="paragraph" w:styleId="a6">
    <w:name w:val="header"/>
    <w:basedOn w:val="a"/>
    <w:link w:val="a7"/>
    <w:uiPriority w:val="99"/>
    <w:unhideWhenUsed/>
    <w:rsid w:val="007572B9"/>
    <w:pPr>
      <w:tabs>
        <w:tab w:val="center" w:pos="4252"/>
        <w:tab w:val="right" w:pos="8504"/>
      </w:tabs>
      <w:snapToGrid w:val="0"/>
    </w:pPr>
  </w:style>
  <w:style w:type="character" w:customStyle="1" w:styleId="a7">
    <w:name w:val="ヘッダー (文字)"/>
    <w:basedOn w:val="a0"/>
    <w:link w:val="a6"/>
    <w:uiPriority w:val="99"/>
    <w:rsid w:val="007572B9"/>
  </w:style>
  <w:style w:type="paragraph" w:styleId="a8">
    <w:name w:val="footer"/>
    <w:basedOn w:val="a"/>
    <w:link w:val="a9"/>
    <w:uiPriority w:val="99"/>
    <w:unhideWhenUsed/>
    <w:rsid w:val="007572B9"/>
    <w:pPr>
      <w:tabs>
        <w:tab w:val="center" w:pos="4252"/>
        <w:tab w:val="right" w:pos="8504"/>
      </w:tabs>
      <w:snapToGrid w:val="0"/>
    </w:pPr>
  </w:style>
  <w:style w:type="character" w:customStyle="1" w:styleId="a9">
    <w:name w:val="フッター (文字)"/>
    <w:basedOn w:val="a0"/>
    <w:link w:val="a8"/>
    <w:uiPriority w:val="99"/>
    <w:rsid w:val="00757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520</Words>
  <Characters>2966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NEANET</cp:lastModifiedBy>
  <cp:revision>2</cp:revision>
  <dcterms:created xsi:type="dcterms:W3CDTF">2017-04-03T04:38:00Z</dcterms:created>
  <dcterms:modified xsi:type="dcterms:W3CDTF">2017-04-03T04:38:00Z</dcterms:modified>
</cp:coreProperties>
</file>